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8B" w:rsidRDefault="002F0FE7" w:rsidP="003A078B">
      <w:pPr>
        <w:tabs>
          <w:tab w:val="left" w:pos="2936"/>
          <w:tab w:val="right" w:pos="8504"/>
        </w:tabs>
        <w:rPr>
          <w:rFonts w:ascii="Arial" w:hAnsi="Arial" w:cs="Arial"/>
          <w:sz w:val="48"/>
          <w:szCs w:val="48"/>
        </w:rPr>
      </w:pPr>
      <w:r>
        <w:rPr>
          <w:rFonts w:ascii="Arial" w:hAnsi="Arial" w:cs="Arial"/>
          <w:sz w:val="48"/>
          <w:szCs w:val="48"/>
        </w:rPr>
        <w:t xml:space="preserve"> </w:t>
      </w:r>
      <w:r w:rsidR="000A72BD">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0D1E8B">
        <w:rPr>
          <w:rFonts w:ascii="Lucida Calligraphy" w:hAnsi="Lucida Calligraphy" w:cs="Arial"/>
          <w:sz w:val="48"/>
          <w:szCs w:val="48"/>
        </w:rPr>
        <w:t>101</w:t>
      </w:r>
      <w:bookmarkStart w:id="0" w:name="_GoBack"/>
      <w:bookmarkEnd w:id="0"/>
      <w:r>
        <w:rPr>
          <w:rFonts w:ascii="Lucida Calligraphy" w:hAnsi="Lucida Calligraphy" w:cs="Arial"/>
          <w:sz w:val="48"/>
          <w:szCs w:val="48"/>
        </w:rPr>
        <w:t xml:space="preserve">, </w:t>
      </w:r>
      <w:r w:rsidR="00355CAF">
        <w:rPr>
          <w:rFonts w:ascii="Lucida Calligraphy" w:hAnsi="Lucida Calligraphy" w:cs="Arial"/>
          <w:sz w:val="48"/>
          <w:szCs w:val="48"/>
        </w:rPr>
        <w:t>SEPTIEMBRE</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191E54" w:rsidRDefault="00191E54" w:rsidP="001764E1">
      <w:pPr>
        <w:pStyle w:val="Ttulo"/>
      </w:pPr>
    </w:p>
    <w:p w:rsidR="00D85011" w:rsidRDefault="00D85011" w:rsidP="001764E1">
      <w:pPr>
        <w:pStyle w:val="Ttulo"/>
      </w:pPr>
    </w:p>
    <w:p w:rsidR="00D85011" w:rsidRDefault="00D85011" w:rsidP="001764E1">
      <w:pPr>
        <w:pStyle w:val="Ttulo"/>
      </w:pPr>
    </w:p>
    <w:p w:rsidR="001764E1" w:rsidRPr="009C1C44" w:rsidRDefault="001764E1" w:rsidP="001764E1">
      <w:pPr>
        <w:pStyle w:val="Ttulo"/>
      </w:pPr>
      <w:r w:rsidRPr="009C1C44">
        <w:t>AYUNTAMIENTO</w:t>
      </w:r>
      <w:r w:rsidR="00F23767">
        <w:t xml:space="preserve"> DE</w:t>
      </w:r>
    </w:p>
    <w:p w:rsidR="001764E1" w:rsidRPr="009C1C44" w:rsidRDefault="001764E1" w:rsidP="001764E1">
      <w:pPr>
        <w:pStyle w:val="Ttulo"/>
      </w:pPr>
      <w:r w:rsidRPr="009C1C44">
        <w:t>JUÁREZ, N.L.</w:t>
      </w:r>
    </w:p>
    <w:p w:rsidR="00F23767" w:rsidRDefault="00812431" w:rsidP="00191E54">
      <w:pPr>
        <w:pStyle w:val="Ttulo"/>
      </w:pPr>
      <w:r>
        <w:t>GOBIERNO MUNICIPAL</w:t>
      </w:r>
      <w:r w:rsidR="001764E1" w:rsidRPr="009C1C44">
        <w:t xml:space="preserve"> 201</w:t>
      </w:r>
      <w:r>
        <w:t>5</w:t>
      </w:r>
      <w:r w:rsidR="001764E1" w:rsidRPr="009C1C44">
        <w:t>-201</w:t>
      </w:r>
      <w:r>
        <w:t>8</w:t>
      </w:r>
    </w:p>
    <w:p w:rsidR="00191E54" w:rsidRPr="00191E54" w:rsidRDefault="00191E54" w:rsidP="00191E54">
      <w:pPr>
        <w:pStyle w:val="Ttulo"/>
      </w:pPr>
    </w:p>
    <w:p w:rsidR="00906FE0" w:rsidRPr="00191E54" w:rsidRDefault="002719ED" w:rsidP="00191E54">
      <w:pPr>
        <w:jc w:val="center"/>
        <w:rPr>
          <w:rFonts w:ascii="Arial" w:hAnsi="Arial" w:cs="Arial"/>
          <w:b/>
          <w:sz w:val="24"/>
          <w:szCs w:val="28"/>
        </w:rPr>
      </w:pPr>
      <w:r w:rsidRPr="00075420">
        <w:rPr>
          <w:rFonts w:ascii="Arial" w:hAnsi="Arial" w:cs="Arial"/>
          <w:b/>
          <w:sz w:val="24"/>
          <w:szCs w:val="28"/>
        </w:rPr>
        <w:t>CONTENIDO</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36723B">
      <w:pPr>
        <w:pStyle w:val="Sinespaciado"/>
        <w:ind w:firstLine="708"/>
        <w:rPr>
          <w:rFonts w:ascii="Arial" w:hAnsi="Arial" w:cs="Arial"/>
          <w:szCs w:val="24"/>
        </w:rPr>
      </w:pPr>
      <w:r>
        <w:rPr>
          <w:rFonts w:ascii="Arial" w:hAnsi="Arial" w:cs="Arial"/>
          <w:szCs w:val="24"/>
        </w:rPr>
        <w:t xml:space="preserve">CORRESPONDIENTES A LA </w:t>
      </w:r>
      <w:r w:rsidR="000D1E8B">
        <w:rPr>
          <w:rFonts w:ascii="Arial" w:hAnsi="Arial" w:cs="Arial"/>
          <w:szCs w:val="24"/>
        </w:rPr>
        <w:t>NONAGÉSIMA</w:t>
      </w:r>
    </w:p>
    <w:p w:rsidR="00881F30" w:rsidRDefault="00881F30" w:rsidP="006154BD">
      <w:pPr>
        <w:pStyle w:val="Sinespaciado"/>
        <w:ind w:firstLine="708"/>
        <w:rPr>
          <w:rFonts w:ascii="Arial" w:hAnsi="Arial" w:cs="Arial"/>
          <w:szCs w:val="24"/>
        </w:rPr>
      </w:pPr>
      <w:r>
        <w:rPr>
          <w:rFonts w:ascii="Arial" w:hAnsi="Arial" w:cs="Arial"/>
          <w:szCs w:val="24"/>
        </w:rPr>
        <w:t>SESIÓN CON CARÁCTER DE ORDINARIA</w:t>
      </w:r>
    </w:p>
    <w:p w:rsidR="00B4420B" w:rsidRDefault="008A5C4C" w:rsidP="00C71267">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0D1E8B">
        <w:rPr>
          <w:rFonts w:ascii="Arial" w:hAnsi="Arial" w:cs="Arial"/>
          <w:szCs w:val="24"/>
        </w:rPr>
        <w:t>04</w:t>
      </w:r>
      <w:r w:rsidR="0036723B">
        <w:rPr>
          <w:rFonts w:ascii="Arial" w:hAnsi="Arial" w:cs="Arial"/>
          <w:szCs w:val="24"/>
        </w:rPr>
        <w:t xml:space="preserve"> DE </w:t>
      </w:r>
      <w:r w:rsidR="000D1E8B">
        <w:rPr>
          <w:rFonts w:ascii="Arial" w:hAnsi="Arial" w:cs="Arial"/>
          <w:szCs w:val="24"/>
        </w:rPr>
        <w:t>OCTUB</w:t>
      </w:r>
      <w:r w:rsidR="00355CAF">
        <w:rPr>
          <w:rFonts w:ascii="Arial" w:hAnsi="Arial" w:cs="Arial"/>
          <w:szCs w:val="24"/>
        </w:rPr>
        <w:t>RE</w:t>
      </w:r>
      <w:r w:rsidR="00677493">
        <w:rPr>
          <w:rFonts w:ascii="Arial" w:hAnsi="Arial" w:cs="Arial"/>
          <w:szCs w:val="24"/>
        </w:rPr>
        <w:tab/>
      </w:r>
    </w:p>
    <w:p w:rsidR="00F648D6" w:rsidRDefault="00F648D6" w:rsidP="00C71267">
      <w:pPr>
        <w:pStyle w:val="Sinespaciado"/>
        <w:tabs>
          <w:tab w:val="left" w:pos="7797"/>
        </w:tabs>
        <w:ind w:firstLine="708"/>
        <w:rPr>
          <w:rFonts w:ascii="Arial" w:hAnsi="Arial" w:cs="Arial"/>
          <w:szCs w:val="24"/>
        </w:rPr>
      </w:pPr>
    </w:p>
    <w:p w:rsidR="00F648D6" w:rsidRDefault="008C1E95" w:rsidP="00C71267">
      <w:pPr>
        <w:pStyle w:val="Sinespaciado"/>
        <w:tabs>
          <w:tab w:val="left" w:pos="7797"/>
        </w:tabs>
        <w:ind w:firstLine="708"/>
        <w:rPr>
          <w:rFonts w:ascii="Arial" w:hAnsi="Arial" w:cs="Arial"/>
          <w:szCs w:val="24"/>
        </w:rPr>
      </w:pPr>
      <w:r>
        <w:rPr>
          <w:rFonts w:ascii="Arial" w:hAnsi="Arial" w:cs="Arial"/>
          <w:szCs w:val="24"/>
        </w:rPr>
        <w:tab/>
      </w:r>
    </w:p>
    <w:p w:rsidR="00B1587C" w:rsidRDefault="00B1587C" w:rsidP="00640BF4">
      <w:pPr>
        <w:pStyle w:val="Sinespaciado"/>
        <w:tabs>
          <w:tab w:val="left" w:pos="7797"/>
        </w:tabs>
        <w:ind w:firstLine="708"/>
        <w:rPr>
          <w:rFonts w:ascii="Arial" w:hAnsi="Arial" w:cs="Arial"/>
          <w:szCs w:val="24"/>
        </w:rPr>
      </w:pPr>
    </w:p>
    <w:p w:rsidR="00341400" w:rsidRPr="00355CAF" w:rsidRDefault="000D1E8B" w:rsidP="00341400">
      <w:pPr>
        <w:spacing w:after="240"/>
        <w:ind w:right="2267"/>
        <w:jc w:val="both"/>
        <w:rPr>
          <w:rFonts w:ascii="Arial" w:hAnsi="Arial" w:cs="Arial"/>
          <w:b/>
          <w:sz w:val="20"/>
        </w:rPr>
      </w:pPr>
      <w:r w:rsidRPr="00D1455C">
        <w:rPr>
          <w:rFonts w:ascii="Arial" w:eastAsia="Calibri" w:hAnsi="Arial" w:cs="Arial"/>
          <w:b/>
        </w:rPr>
        <w:t>DICTAMEN DE SOLICITUD DE PROPUESTA DE LA TABLA DE VALORES UNITARIOS DE SUELO Y CONSTRUCCIONES, EMITIDO POR LA COMISIÓN DE HACIENDA Y PATRIMONIO MUNICIPALES DEL R. AYUNTAMIENTO DE JUÁREZ, N.L.</w:t>
      </w:r>
    </w:p>
    <w:p w:rsidR="00341400" w:rsidRDefault="00341400" w:rsidP="008C1E95">
      <w:pPr>
        <w:tabs>
          <w:tab w:val="left" w:pos="7797"/>
        </w:tabs>
        <w:ind w:right="2267"/>
        <w:jc w:val="both"/>
        <w:rPr>
          <w:rFonts w:ascii="Arial" w:hAnsi="Arial" w:cs="Arial"/>
          <w:b/>
          <w:sz w:val="20"/>
        </w:rPr>
      </w:pPr>
    </w:p>
    <w:p w:rsidR="000D1E8B" w:rsidRDefault="000D1E8B"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8C1E95" w:rsidRDefault="008C1E95" w:rsidP="008C1E95">
      <w:pPr>
        <w:ind w:right="2267"/>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881F30" w:rsidRDefault="000D1E8B" w:rsidP="00881F30">
      <w:pPr>
        <w:pStyle w:val="Sinespaciado"/>
        <w:ind w:left="4950" w:hanging="4950"/>
        <w:jc w:val="center"/>
        <w:rPr>
          <w:rFonts w:ascii="Arial" w:hAnsi="Arial" w:cs="Arial"/>
          <w:b/>
          <w:sz w:val="24"/>
          <w:szCs w:val="24"/>
        </w:rPr>
      </w:pPr>
      <w:r>
        <w:rPr>
          <w:rFonts w:ascii="Arial" w:hAnsi="Arial" w:cs="Arial"/>
          <w:b/>
          <w:sz w:val="24"/>
          <w:szCs w:val="24"/>
        </w:rPr>
        <w:t>04</w:t>
      </w:r>
      <w:r w:rsidR="00881F30">
        <w:rPr>
          <w:rFonts w:ascii="Arial" w:hAnsi="Arial" w:cs="Arial"/>
          <w:b/>
          <w:sz w:val="24"/>
          <w:szCs w:val="24"/>
        </w:rPr>
        <w:t xml:space="preserve"> DE </w:t>
      </w:r>
      <w:r>
        <w:rPr>
          <w:rFonts w:ascii="Arial" w:hAnsi="Arial" w:cs="Arial"/>
          <w:b/>
          <w:sz w:val="24"/>
          <w:szCs w:val="24"/>
        </w:rPr>
        <w:t>OCTUBRE</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355CAF">
        <w:rPr>
          <w:rFonts w:ascii="Arial" w:hAnsi="Arial" w:cs="Arial"/>
          <w:b/>
          <w:sz w:val="24"/>
          <w:szCs w:val="24"/>
        </w:rPr>
        <w:t>9</w:t>
      </w:r>
      <w:r w:rsidR="000D1E8B">
        <w:rPr>
          <w:rFonts w:ascii="Arial" w:hAnsi="Arial" w:cs="Arial"/>
          <w:b/>
          <w:sz w:val="24"/>
          <w:szCs w:val="24"/>
        </w:rPr>
        <w:t>0</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0D1E8B">
        <w:rPr>
          <w:rFonts w:ascii="Arial" w:eastAsia="Arial" w:hAnsi="Arial" w:cs="Arial"/>
          <w:b/>
          <w:sz w:val="24"/>
        </w:rPr>
        <w:t>CON QUINCE</w:t>
      </w:r>
      <w:r w:rsidR="000D1E8B" w:rsidRPr="00E47C0B">
        <w:rPr>
          <w:rFonts w:ascii="Arial" w:eastAsia="Arial" w:hAnsi="Arial" w:cs="Arial"/>
          <w:b/>
          <w:sz w:val="24"/>
        </w:rPr>
        <w:t xml:space="preserve"> VOTOS</w:t>
      </w:r>
      <w:r w:rsidR="000D1E8B">
        <w:rPr>
          <w:rFonts w:ascii="Arial" w:eastAsia="Arial" w:hAnsi="Arial" w:cs="Arial"/>
          <w:b/>
          <w:sz w:val="24"/>
        </w:rPr>
        <w:t xml:space="preserve"> A FAVOR, SE APRUEBA Y AUTORIZA POR UNANIMIDAD DE VOTOS DE LOS EDILES PRESENTES EL ORDEN DEL DÍA PARA LA PRESENTE SESIÓN.</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355CAF">
        <w:rPr>
          <w:rFonts w:ascii="Arial" w:eastAsia="Arial" w:hAnsi="Arial" w:cs="Arial"/>
          <w:b/>
          <w:sz w:val="24"/>
        </w:rPr>
        <w:t>CON QUINCE VOTOS A FAVOR, SE APRUEBA Y AUTORIZA POR UNANIMIDAD DE VOTOS DE LOS EDILES PRESENTES LA DISPENSA DE LA LECTURA DEL ACTA DE LA SESIÓN ANTERIOR.</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355CAF">
        <w:rPr>
          <w:rFonts w:ascii="Arial" w:eastAsia="Arial" w:hAnsi="Arial" w:cs="Arial"/>
          <w:b/>
          <w:sz w:val="24"/>
        </w:rPr>
        <w:t>CON QUINCE VOTOS A FAVOR, SE APRUEBA Y AUTORIZA POR UNANIMIDAD DE VOTOS DE LOS EDILES PRESENTES EL CONTENIDO DEL ACTA DE LA SESIÓN ANTERIOR.</w:t>
      </w:r>
    </w:p>
    <w:p w:rsidR="002B7872" w:rsidRDefault="006449C6" w:rsidP="00355CAF">
      <w:pPr>
        <w:tabs>
          <w:tab w:val="left" w:pos="5991"/>
        </w:tabs>
        <w:jc w:val="both"/>
        <w:rPr>
          <w:rFonts w:ascii="Arial" w:eastAsia="Arial" w:hAnsi="Arial" w:cs="Arial"/>
          <w:b/>
          <w:sz w:val="24"/>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0D1E8B" w:rsidRPr="00C50546">
        <w:rPr>
          <w:rFonts w:ascii="Arial" w:eastAsia="Arial Unicode MS" w:hAnsi="Arial" w:cs="Arial"/>
          <w:b/>
          <w:sz w:val="24"/>
          <w:szCs w:val="24"/>
        </w:rPr>
        <w:t xml:space="preserve">CON </w:t>
      </w:r>
      <w:r w:rsidR="000D1E8B">
        <w:rPr>
          <w:rFonts w:ascii="Arial" w:eastAsia="Arial" w:hAnsi="Arial" w:cs="Arial"/>
          <w:b/>
          <w:sz w:val="24"/>
        </w:rPr>
        <w:t>QUINCE</w:t>
      </w:r>
      <w:r w:rsidR="000D1E8B" w:rsidRPr="006524AE">
        <w:rPr>
          <w:rFonts w:ascii="Arial" w:eastAsia="Arial Unicode MS" w:hAnsi="Arial" w:cs="Arial"/>
          <w:b/>
          <w:sz w:val="24"/>
          <w:szCs w:val="24"/>
        </w:rPr>
        <w:t xml:space="preserve"> VOTOS A FAVOR, SE APRUEBA Y AUTORIZA POR UNANIMIDAD</w:t>
      </w:r>
      <w:r w:rsidR="000D1E8B" w:rsidRPr="00C50546">
        <w:rPr>
          <w:rFonts w:ascii="Arial" w:eastAsia="Arial Unicode MS" w:hAnsi="Arial" w:cs="Arial"/>
          <w:b/>
          <w:sz w:val="24"/>
          <w:szCs w:val="24"/>
        </w:rPr>
        <w:t xml:space="preserve"> DE VOTOS DE</w:t>
      </w:r>
      <w:r w:rsidR="000D1E8B">
        <w:rPr>
          <w:rFonts w:ascii="Arial" w:eastAsia="Arial Unicode MS" w:hAnsi="Arial" w:cs="Arial"/>
          <w:b/>
          <w:sz w:val="24"/>
          <w:szCs w:val="24"/>
        </w:rPr>
        <w:t xml:space="preserve"> </w:t>
      </w:r>
      <w:r w:rsidR="000D1E8B" w:rsidRPr="00C50546">
        <w:rPr>
          <w:rFonts w:ascii="Arial" w:eastAsia="Arial Unicode MS" w:hAnsi="Arial" w:cs="Arial"/>
          <w:b/>
          <w:sz w:val="24"/>
          <w:szCs w:val="24"/>
        </w:rPr>
        <w:t>LOS EDILES PRESENTES LA DISPENSA DE LA LECTURA COMPLETA DE</w:t>
      </w:r>
      <w:r w:rsidR="000D1E8B">
        <w:rPr>
          <w:rFonts w:ascii="Arial" w:eastAsia="Arial Unicode MS" w:hAnsi="Arial" w:cs="Arial"/>
          <w:b/>
          <w:sz w:val="24"/>
          <w:szCs w:val="24"/>
        </w:rPr>
        <w:t xml:space="preserve">L </w:t>
      </w:r>
      <w:r w:rsidR="000D1E8B" w:rsidRPr="00C50546">
        <w:rPr>
          <w:rFonts w:ascii="Arial" w:eastAsia="Arial Unicode MS" w:hAnsi="Arial" w:cs="Arial"/>
          <w:b/>
          <w:sz w:val="24"/>
          <w:szCs w:val="24"/>
        </w:rPr>
        <w:t>DICT</w:t>
      </w:r>
      <w:r w:rsidR="000D1E8B">
        <w:rPr>
          <w:rFonts w:ascii="Arial" w:eastAsia="Arial Unicode MS" w:hAnsi="Arial" w:cs="Arial"/>
          <w:b/>
          <w:sz w:val="24"/>
          <w:szCs w:val="24"/>
        </w:rPr>
        <w:t>Á</w:t>
      </w:r>
      <w:r w:rsidR="000D1E8B" w:rsidRPr="00C50546">
        <w:rPr>
          <w:rFonts w:ascii="Arial" w:eastAsia="Arial Unicode MS" w:hAnsi="Arial" w:cs="Arial"/>
          <w:b/>
          <w:sz w:val="24"/>
          <w:szCs w:val="24"/>
        </w:rPr>
        <w:t>MEN</w:t>
      </w:r>
      <w:r w:rsidR="000D1E8B">
        <w:rPr>
          <w:rFonts w:ascii="Arial" w:eastAsia="Arial Unicode MS" w:hAnsi="Arial" w:cs="Arial"/>
          <w:b/>
          <w:sz w:val="24"/>
          <w:szCs w:val="24"/>
        </w:rPr>
        <w:t xml:space="preserve"> Y PUNTOS </w:t>
      </w:r>
      <w:r w:rsidR="000D1E8B" w:rsidRPr="00C50546">
        <w:rPr>
          <w:rFonts w:ascii="Arial" w:eastAsia="Arial Unicode MS" w:hAnsi="Arial" w:cs="Arial"/>
          <w:b/>
          <w:sz w:val="24"/>
          <w:szCs w:val="24"/>
        </w:rPr>
        <w:t>A</w:t>
      </w:r>
      <w:r w:rsidR="000D1E8B">
        <w:rPr>
          <w:rFonts w:ascii="Arial" w:eastAsia="Arial Unicode MS" w:hAnsi="Arial" w:cs="Arial"/>
          <w:b/>
          <w:sz w:val="24"/>
          <w:szCs w:val="24"/>
        </w:rPr>
        <w:t xml:space="preserve"> </w:t>
      </w:r>
      <w:r w:rsidR="000D1E8B" w:rsidRPr="00C50546">
        <w:rPr>
          <w:rFonts w:ascii="Arial" w:eastAsia="Arial Unicode MS" w:hAnsi="Arial" w:cs="Arial"/>
          <w:b/>
          <w:sz w:val="24"/>
          <w:szCs w:val="24"/>
        </w:rPr>
        <w:t>TRATAR EN LA PRESENTE SESIÓN DE CABILDO, PARA PROCEDER</w:t>
      </w:r>
      <w:r w:rsidR="000D1E8B">
        <w:rPr>
          <w:rFonts w:ascii="Arial" w:eastAsia="Arial Unicode MS" w:hAnsi="Arial" w:cs="Arial"/>
          <w:b/>
          <w:sz w:val="24"/>
          <w:szCs w:val="24"/>
        </w:rPr>
        <w:t xml:space="preserve"> </w:t>
      </w:r>
      <w:r w:rsidR="000D1E8B" w:rsidRPr="00C50546">
        <w:rPr>
          <w:rFonts w:ascii="Arial" w:eastAsia="Arial Unicode MS" w:hAnsi="Arial" w:cs="Arial"/>
          <w:b/>
          <w:sz w:val="24"/>
          <w:szCs w:val="24"/>
        </w:rPr>
        <w:t>A DAR LECTURA AL PROEMIO Y PUNTO DE ACUERDO DE</w:t>
      </w:r>
      <w:r w:rsidR="000D1E8B">
        <w:rPr>
          <w:rFonts w:ascii="Arial" w:eastAsia="Arial Unicode MS" w:hAnsi="Arial" w:cs="Arial"/>
          <w:b/>
          <w:sz w:val="24"/>
          <w:szCs w:val="24"/>
        </w:rPr>
        <w:t xml:space="preserve"> </w:t>
      </w:r>
      <w:r w:rsidR="000D1E8B" w:rsidRPr="00C50546">
        <w:rPr>
          <w:rFonts w:ascii="Arial" w:eastAsia="Arial Unicode MS" w:hAnsi="Arial" w:cs="Arial"/>
          <w:b/>
          <w:sz w:val="24"/>
          <w:szCs w:val="24"/>
        </w:rPr>
        <w:t>L</w:t>
      </w:r>
      <w:r w:rsidR="000D1E8B">
        <w:rPr>
          <w:rFonts w:ascii="Arial" w:eastAsia="Arial Unicode MS" w:hAnsi="Arial" w:cs="Arial"/>
          <w:b/>
          <w:sz w:val="24"/>
          <w:szCs w:val="24"/>
        </w:rPr>
        <w:t>OS</w:t>
      </w:r>
      <w:r w:rsidR="000D1E8B" w:rsidRPr="00C50546">
        <w:rPr>
          <w:rFonts w:ascii="Arial" w:eastAsia="Arial Unicode MS" w:hAnsi="Arial" w:cs="Arial"/>
          <w:b/>
          <w:sz w:val="24"/>
          <w:szCs w:val="24"/>
        </w:rPr>
        <w:t xml:space="preserve"> MISMO</w:t>
      </w:r>
      <w:r w:rsidR="000D1E8B">
        <w:rPr>
          <w:rFonts w:ascii="Arial" w:eastAsia="Arial Unicode MS" w:hAnsi="Arial" w:cs="Arial"/>
          <w:b/>
          <w:sz w:val="24"/>
          <w:szCs w:val="24"/>
        </w:rPr>
        <w:t>S</w:t>
      </w:r>
      <w:r w:rsidR="00355CAF">
        <w:rPr>
          <w:rFonts w:ascii="Arial" w:eastAsia="Arial" w:hAnsi="Arial" w:cs="Arial"/>
          <w:b/>
          <w:sz w:val="24"/>
        </w:rPr>
        <w:t>.</w:t>
      </w:r>
    </w:p>
    <w:p w:rsidR="000D1E8B" w:rsidRPr="00401993" w:rsidRDefault="00355CAF" w:rsidP="000D1E8B">
      <w:pPr>
        <w:spacing w:line="240" w:lineRule="auto"/>
        <w:jc w:val="both"/>
        <w:rPr>
          <w:rFonts w:ascii="Arial" w:hAnsi="Arial" w:cs="Arial"/>
          <w:b/>
          <w:sz w:val="24"/>
          <w:szCs w:val="24"/>
        </w:rPr>
      </w:pPr>
      <w:r w:rsidRPr="00355CAF">
        <w:rPr>
          <w:rFonts w:ascii="Arial" w:eastAsia="Arial" w:hAnsi="Arial" w:cs="Arial"/>
          <w:b/>
          <w:sz w:val="24"/>
          <w:u w:val="single"/>
        </w:rPr>
        <w:t xml:space="preserve">ACUERDO </w:t>
      </w:r>
      <w:r w:rsidRPr="00355CAF">
        <w:rPr>
          <w:rFonts w:ascii="Arial" w:eastAsia="Arial" w:hAnsi="Arial" w:cs="Arial"/>
          <w:b/>
          <w:sz w:val="24"/>
          <w:u w:val="single"/>
        </w:rPr>
        <w:t>CI</w:t>
      </w:r>
      <w:r w:rsidRPr="00355CAF">
        <w:rPr>
          <w:rFonts w:ascii="Arial" w:eastAsia="Arial" w:hAnsi="Arial" w:cs="Arial"/>
          <w:b/>
          <w:sz w:val="24"/>
          <w:u w:val="single"/>
        </w:rPr>
        <w:t>N</w:t>
      </w:r>
      <w:r w:rsidRPr="00355CAF">
        <w:rPr>
          <w:rFonts w:ascii="Arial" w:eastAsia="Arial" w:hAnsi="Arial" w:cs="Arial"/>
          <w:b/>
          <w:sz w:val="24"/>
          <w:u w:val="single"/>
        </w:rPr>
        <w:t>C</w:t>
      </w:r>
      <w:r w:rsidRPr="00355CAF">
        <w:rPr>
          <w:rFonts w:ascii="Arial" w:eastAsia="Arial" w:hAnsi="Arial" w:cs="Arial"/>
          <w:b/>
          <w:sz w:val="24"/>
          <w:u w:val="single"/>
        </w:rPr>
        <w:t>O.</w:t>
      </w:r>
      <w:r w:rsidRPr="00355CAF">
        <w:rPr>
          <w:rFonts w:ascii="Arial" w:eastAsia="Arial" w:hAnsi="Arial" w:cs="Arial"/>
          <w:b/>
          <w:sz w:val="24"/>
          <w:u w:val="single"/>
        </w:rPr>
        <w:t>-</w:t>
      </w:r>
      <w:r>
        <w:rPr>
          <w:rFonts w:ascii="Arial" w:eastAsia="Arial" w:hAnsi="Arial" w:cs="Arial"/>
          <w:b/>
          <w:sz w:val="24"/>
        </w:rPr>
        <w:t xml:space="preserve"> </w:t>
      </w:r>
      <w:r w:rsidR="000D1E8B" w:rsidRPr="00401993">
        <w:rPr>
          <w:rFonts w:ascii="Arial" w:eastAsia="Arial" w:hAnsi="Arial" w:cs="Arial"/>
          <w:b/>
          <w:sz w:val="24"/>
        </w:rPr>
        <w:t xml:space="preserve">CON </w:t>
      </w:r>
      <w:r w:rsidR="000D1E8B">
        <w:rPr>
          <w:rFonts w:ascii="Arial" w:eastAsia="Arial" w:hAnsi="Arial" w:cs="Arial"/>
          <w:b/>
          <w:sz w:val="24"/>
        </w:rPr>
        <w:t>CATORCE</w:t>
      </w:r>
      <w:r w:rsidR="000D1E8B" w:rsidRPr="00401993">
        <w:rPr>
          <w:rFonts w:ascii="Arial" w:eastAsia="Arial" w:hAnsi="Arial" w:cs="Arial"/>
          <w:b/>
          <w:sz w:val="24"/>
        </w:rPr>
        <w:t xml:space="preserve"> VOTOS A FAVOR, Y </w:t>
      </w:r>
      <w:r w:rsidR="000D1E8B">
        <w:rPr>
          <w:rFonts w:ascii="Arial" w:eastAsia="Arial" w:hAnsi="Arial" w:cs="Arial"/>
          <w:b/>
          <w:sz w:val="24"/>
        </w:rPr>
        <w:t>UNA ABSTENCIÓN, POR MAYORÍA</w:t>
      </w:r>
      <w:r w:rsidR="000D1E8B" w:rsidRPr="00401993">
        <w:rPr>
          <w:rFonts w:ascii="Arial" w:eastAsia="Arial" w:hAnsi="Arial" w:cs="Arial"/>
          <w:b/>
          <w:sz w:val="24"/>
        </w:rPr>
        <w:t xml:space="preserve"> DE VOTOS DE LOS EDILES PRESENTES, EL AYUNTAMIENTO DE JUÁREZ, NUEVO LEÓN </w:t>
      </w:r>
      <w:r w:rsidR="000D1E8B" w:rsidRPr="00401993">
        <w:rPr>
          <w:rFonts w:ascii="Arial" w:hAnsi="Arial" w:cs="Arial"/>
          <w:b/>
          <w:sz w:val="24"/>
          <w:szCs w:val="24"/>
        </w:rPr>
        <w:t>CON FUNDAMENTO EN LO DISPUESTO POR EL ARTÍCULO 115 DE LA CONSTITUCIÓN POLÍTICA DE LOS ESTADOS UNIDOS MEXICANOS, ARTÍCULOS 118, 120, 130, Y DEMÁS RELATIVOS DE LA CONSTITUCIÓN POLÍTICA DEL ESTADO LIBRE Y SOBERANO DE NUEVO LEÓN, LOS ARTÍCULOS 19 BIS, 20, 22 Y 23 DE LA LEY DE CATASTRO DEL ESTADO DE NUEVO LEÓN, 2, 4, 33 FRACCIÓN III INCISO A),  40 FRACCIÓN II Y 100 FRACCIÓN XIV DE LA LEY DE GOBIERNO MUNICIPAL DEL ESTADO DE NUEVO LEÓN; ARTÍCULO 9 FRACCIÓN V DEL REGLAMENTO DE LA LEY DE CATASTR</w:t>
      </w:r>
      <w:r w:rsidR="000D1E8B">
        <w:rPr>
          <w:rFonts w:ascii="Arial" w:hAnsi="Arial" w:cs="Arial"/>
          <w:b/>
          <w:sz w:val="24"/>
          <w:szCs w:val="24"/>
        </w:rPr>
        <w:t>O;</w:t>
      </w:r>
      <w:r w:rsidR="000D1E8B" w:rsidRPr="00401993">
        <w:rPr>
          <w:rFonts w:ascii="Arial" w:hAnsi="Arial" w:cs="Arial"/>
          <w:b/>
          <w:sz w:val="24"/>
          <w:szCs w:val="24"/>
        </w:rPr>
        <w:t xml:space="preserve"> APRUEBA Y AUTORIZA, </w:t>
      </w:r>
      <w:r w:rsidR="000D1E8B" w:rsidRPr="00401993">
        <w:rPr>
          <w:rFonts w:ascii="Arial" w:eastAsia="Calibri" w:hAnsi="Arial" w:cs="Arial"/>
          <w:b/>
          <w:sz w:val="24"/>
          <w:szCs w:val="24"/>
        </w:rPr>
        <w:t>DICTAMEN DE SOLICITUD DE PROPUESTA DE LA TABLA DE VALORES UNITARIOS DE SUELO Y CONSTRUCCIONES, EMITIDO POR LA COMISIÓN DE HACIENDA Y PATRIMONIO MUNICIPALES DEL R. AYUNTAMIENTO DE JUÁREZ, N.L</w:t>
      </w:r>
      <w:r w:rsidR="000D1E8B" w:rsidRPr="00401993">
        <w:rPr>
          <w:rFonts w:ascii="Arial" w:hAnsi="Arial" w:cs="Arial"/>
          <w:b/>
          <w:sz w:val="24"/>
          <w:szCs w:val="24"/>
        </w:rPr>
        <w:t xml:space="preserve"> EN LOS SIGUIENTES TÉRMINOS:</w:t>
      </w:r>
    </w:p>
    <w:p w:rsidR="000D1E8B" w:rsidRPr="00CB6D6E" w:rsidRDefault="000D1E8B" w:rsidP="000D1E8B">
      <w:pPr>
        <w:spacing w:after="0" w:line="240" w:lineRule="auto"/>
        <w:jc w:val="both"/>
        <w:rPr>
          <w:rFonts w:ascii="Arial" w:hAnsi="Arial" w:cs="Arial"/>
          <w:sz w:val="24"/>
          <w:szCs w:val="24"/>
        </w:rPr>
      </w:pPr>
      <w:r w:rsidRPr="00CB6D6E">
        <w:rPr>
          <w:rFonts w:ascii="Arial" w:hAnsi="Arial" w:cs="Arial"/>
          <w:b/>
          <w:sz w:val="24"/>
          <w:szCs w:val="24"/>
        </w:rPr>
        <w:t>PRIMERO.</w:t>
      </w:r>
      <w:r w:rsidRPr="00CB6D6E">
        <w:rPr>
          <w:rFonts w:ascii="Arial" w:hAnsi="Arial" w:cs="Arial"/>
          <w:sz w:val="24"/>
          <w:szCs w:val="24"/>
        </w:rPr>
        <w:t xml:space="preserve"> Se aprueba la propuesta de los valores unitarios de suelo y construcciones siguientes:</w:t>
      </w:r>
    </w:p>
    <w:p w:rsidR="000D1E8B" w:rsidRDefault="000D1E8B" w:rsidP="000D1E8B">
      <w:pPr>
        <w:spacing w:after="0" w:line="240" w:lineRule="auto"/>
        <w:jc w:val="both"/>
        <w:rPr>
          <w:rFonts w:ascii="Cambria" w:hAnsi="Cambria"/>
        </w:rPr>
      </w:pPr>
    </w:p>
    <w:tbl>
      <w:tblPr>
        <w:tblW w:w="10065" w:type="dxa"/>
        <w:tblInd w:w="-639" w:type="dxa"/>
        <w:tblCellMar>
          <w:left w:w="70" w:type="dxa"/>
          <w:right w:w="70" w:type="dxa"/>
        </w:tblCellMar>
        <w:tblLook w:val="04A0" w:firstRow="1" w:lastRow="0" w:firstColumn="1" w:lastColumn="0" w:noHBand="0" w:noVBand="1"/>
      </w:tblPr>
      <w:tblGrid>
        <w:gridCol w:w="993"/>
        <w:gridCol w:w="1417"/>
        <w:gridCol w:w="709"/>
        <w:gridCol w:w="2410"/>
        <w:gridCol w:w="1984"/>
        <w:gridCol w:w="1418"/>
        <w:gridCol w:w="1134"/>
      </w:tblGrid>
      <w:tr w:rsidR="000D1E8B" w:rsidRPr="00481C9D" w:rsidTr="0046792F">
        <w:trPr>
          <w:trHeight w:val="1427"/>
        </w:trPr>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Región  Catastral</w:t>
            </w:r>
          </w:p>
        </w:tc>
        <w:tc>
          <w:tcPr>
            <w:tcW w:w="1417"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Tipo de Valor Unitario</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Folio de Valor</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Fraccionamiento, Colonia, Tramo de Vialidades o Polígono de Valor</w:t>
            </w:r>
          </w:p>
        </w:tc>
        <w:tc>
          <w:tcPr>
            <w:tcW w:w="1984"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color w:val="000000"/>
                <w:sz w:val="16"/>
                <w:szCs w:val="16"/>
              </w:rPr>
            </w:pPr>
            <w:r w:rsidRPr="00481C9D">
              <w:rPr>
                <w:rFonts w:ascii="Trebuchet MS" w:hAnsi="Trebuchet MS"/>
                <w:b/>
                <w:bCs/>
                <w:color w:val="000000"/>
                <w:sz w:val="16"/>
                <w:szCs w:val="16"/>
              </w:rPr>
              <w:t>Valor Unitario de Suelo propuesto por Junta Municipal Catastral</w:t>
            </w:r>
          </w:p>
        </w:tc>
        <w:tc>
          <w:tcPr>
            <w:tcW w:w="1418"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color w:val="000000"/>
                <w:sz w:val="16"/>
                <w:szCs w:val="16"/>
              </w:rPr>
            </w:pPr>
            <w:r w:rsidRPr="00481C9D">
              <w:rPr>
                <w:rFonts w:ascii="Trebuchet MS" w:hAnsi="Trebuchet MS"/>
                <w:b/>
                <w:bCs/>
                <w:color w:val="000000"/>
                <w:sz w:val="16"/>
                <w:szCs w:val="16"/>
              </w:rPr>
              <w:t>Unidad de Medida aplicable al Valor Unitario de Suelo</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color w:val="000000"/>
                <w:sz w:val="16"/>
                <w:szCs w:val="16"/>
              </w:rPr>
            </w:pPr>
            <w:r w:rsidRPr="00481C9D">
              <w:rPr>
                <w:rFonts w:ascii="Trebuchet MS" w:hAnsi="Trebuchet MS"/>
                <w:b/>
                <w:bCs/>
                <w:color w:val="000000"/>
                <w:sz w:val="16"/>
                <w:szCs w:val="16"/>
              </w:rPr>
              <w:t>Categoría de Construcción propuesta por Junta Municipal Catastral</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Centro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del Parque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 San Juan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Vergel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Francisco Villa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3er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4to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4to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Garza y Garza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de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Benito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Haciendas de Villa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Jardines de Villa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Paraje Juárez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Paraje Juárez Sector 2</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Paraje Juárez Sector 3</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Los Cyranos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Los Cyranos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Riveras de Santa María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Unidad Benito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Oriente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Ancón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calle 16 de Septiembre a la calle Morena Garza de Salinas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Río Santa Catarina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0130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Morena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Río Santa Catarina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Balcones de Zirandaro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Balcones de Zirandaro 2</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Cerradas Del Rey</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Arcos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Reserva De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Zirandaro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los Arcos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América Unida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Arcos De Zirandaro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Lagos De Zirandaro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Lagos de Zirandaro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Lagos de Zirandaro 3er Sector 1a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Lagos de Zirandaro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Reyes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VaquerÍas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Prados De San Roque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Prados de San Roque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Unión de Colonos Los Reyes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Camino a San Roque a la calle Casitas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Ampliación Jardines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1er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1er Sector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2do Sector 3a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3er.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Jardines Arcadia la Silla 2do Sector 1a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Héroe de Nacozari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Héroe de Nacozari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Jardines de La Silla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750.00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Jardines de la Silla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750.00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4to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4to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4to Sector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 Santa Mónica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 Santa Mónica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 Santa Mónica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Laureles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Pedregal Santa Mónica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Pedregal Santa Mónica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Pedregal Santa Mónica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Jardín  Residencial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Jardín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Jardín Residencial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Salvador Chávez Mora ( Tierra Propia )</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10mo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11vo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12vo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13vo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14vo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7mo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8vo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9no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Unión de Colonos Héroe de Nacozari</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0450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Coahuila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4to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4to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Las Margaritas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Las Margaritas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Quintas Las Sabinas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Quintas Las Sabinas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Reforma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Rincón Del Parque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Rincón del Rio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Aurora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del Seminario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2o.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5to Sector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Juárez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Juárez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San Roberto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Miguelito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Miguelito 2o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Alborada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 San Juan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Seminario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Mirador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5to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Ismael Flores Cantú</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0802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Sop</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0803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Parque Industrial Villa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20 de Septiembre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Encinos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Andaluz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Del Prado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Riviera del Sol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Riviera del Sol Segundo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Oriente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Villaluz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Villaluz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Villaluz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El Sabinal a la calle 16 de Septiembre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Bosques De La Silla 3er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Bosques De La Silla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Bosques De La Silla 3er Sector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Hacienda De Granada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Misión San Mateo Sector Villa Andalucía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Valles De La Ciénega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Tamux Primera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Tamux segunda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Concordia Sector Las Ardillas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250.00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Residencial Monte Bello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Residencial Monte Bello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Valles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Valles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Real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del Seminario Primer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del Seminario Segundo Sector (Lotes de 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del Seminario Segundo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Escondida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5to y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Quintas 2do Sector 1er y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Quintas Residencial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Ébanos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Ébanos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Campestre Los Huertos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Campestre Los Huertos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Los Huertos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 Teófilo Garza a la altura de la calle Ernestina González Salinas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Quintas Residencial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Ciénega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la Lobita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Real De Palmas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C T M</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Humberto Cervantes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Alicante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Cádiz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Córdoba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Salamanca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Valladolid</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Madrid</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Valencia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Periodista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4ta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5ta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Del Sol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del Río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 La Ribera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 la Ribera 1ra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Ocania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Ocania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7mo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8vo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José</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Primera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Sierra Vista Residencial 1ero 2do y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Sierra Vista Residencial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Sierra Vista Residencial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Seginda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Valles De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La Hacienda 1era y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Avenida Coahuila a 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las Concordias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Héctor Caballero Escamilla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Esperanza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Concordias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Agaves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Agaves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Cantaros 1a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Segiunda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 las Lomas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Santa Fe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Santa Fe 1er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Santa Fe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Vía Siete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Sierra Morena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Reforma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Punta Esmeralda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Primera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Río Santa Catarina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 San Pedro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Maestranza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Reguiletes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Reguiletes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Del Bosque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Sabinal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Residencial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Oriente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Oriente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Oriente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Reynosa de calle Hacienda San Carlos a </w:t>
            </w:r>
            <w:r w:rsidRPr="00481C9D">
              <w:rPr>
                <w:rFonts w:ascii="Trebuchet MS" w:hAnsi="Trebuchet MS"/>
                <w:sz w:val="16"/>
                <w:szCs w:val="16"/>
              </w:rPr>
              <w:lastRenderedPageBreak/>
              <w:t>Hacienda Santa Lucía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2,900.00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Paseo de los Olivos a Avenida el Sabinal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del Rey</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Del Virrey</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Sur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Sur II</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Sur III</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Alborada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Ampliación Rancho Viejo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 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Cristales de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Mercado y Pulga Rancho Viejo A C</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 Kristal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Punta Esmeralda Sector Sur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Isabel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Burócratas de Guadalupe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 Vaquerías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 Vaquerías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El Campanario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3era Etapa Sub Etapa 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3era Etapa Sub Etapa B</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4ta Etapa Sub Etapa 4A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4ta Etapa Sub Etapa B</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5ta Etapa Sub Etapa 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5ta Etapa Sub Etapa B</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Ex-Hacienda El Rosario Sector Diamante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El Rosario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Del Acueducto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Querencia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Querencia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Querencia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Avenida Coahuila a 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San Antonio 1er y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San Antonio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San Antonio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Solaris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Solaris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Campestre Valle del Encino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 San Roque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 San Roque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Cerro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Bugambilias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Bugambilias 1er Sector 2a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Bugambilias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Cometas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 Kristal 1er. Sector Parte 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 Kristal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Fresnos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Fresnos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Santa Julia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1er Sector 2a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1er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Segundo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Tercer Sector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Tercer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San Francisco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Viviendas Magdalena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Quinto Sector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Quinto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Sexto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4ta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Marcos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Marcos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José</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Teófilo Salinas Garza a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Los Canelos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Villas De San José</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Villas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del Parque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Riberas de la Morena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Rinconada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Priada Veralta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Águilas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Coahuila a Carretera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Carretera a San Roque a Avenida el Sabinal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el Sabinal a la Avenida Pedro López Tafoya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Pedro López Tafoya a Avenida Teófilo Salinas Garza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Teófilo Salinas Garza a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Avenida Coahuila a 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Camino a San Roque al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Sabinitas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Rancho Viejo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los Ebanitos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Coahuila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Vaquerías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Monterrey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la Bandera (Avenida Monte Kristal)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la Paz (Camino a las espinas)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240.00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Vaquerías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61, que no forman parte de la valoración de diversos puntos de la tabla de valores unitarios de suelo, el valor  aplica  para lotes que no excedan la superficie total del lote 1 hectárea,  la unidad de medida es en hectáreas  y será considerado como valor de </w:t>
            </w:r>
            <w:r w:rsidRPr="00481C9D">
              <w:rPr>
                <w:rFonts w:ascii="Trebuchet MS" w:hAnsi="Trebuchet MS"/>
                <w:sz w:val="16"/>
                <w:szCs w:val="16"/>
              </w:rPr>
              <w:lastRenderedPageBreak/>
              <w:t>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Rancho La Paz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Teófilo Salinas Garza a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62,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o polígonos de lotes de la región catastral 62, que no forman parte de la valoración de diversos puntos de la tabla de valores unitarios </w:t>
            </w:r>
            <w:r w:rsidRPr="00481C9D">
              <w:rPr>
                <w:rFonts w:ascii="Trebuchet MS" w:hAnsi="Trebuchet MS"/>
                <w:sz w:val="16"/>
                <w:szCs w:val="16"/>
              </w:rPr>
              <w:lastRenderedPageBreak/>
              <w:t>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62,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62,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12 de Octubre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Antigua Carretera a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Ciénega a Cadereyta (Antigua carretera a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63,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63, que no forman parte de la valoración de diversos puntos de la tabla de valores unitarios de suelo, el valor  aplica  para lotes que excedan la superficie total del lote 1 hectárea y no excedan de 5 hectáreas la unidad de medida será  en hectáreas  y será considerado </w:t>
            </w:r>
            <w:r w:rsidRPr="00481C9D">
              <w:rPr>
                <w:rFonts w:ascii="Trebuchet MS" w:hAnsi="Trebuchet MS"/>
                <w:sz w:val="16"/>
                <w:szCs w:val="16"/>
              </w:rPr>
              <w:lastRenderedPageBreak/>
              <w:t>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63,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ubicados de la región catastral 63,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de Carricitos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Lobita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Ejido Carricitos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San Mateo La Ciénega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Antigua Carretera a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de San Roque a 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64,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64, que no forman parte de la valoración de diversos puntos de la tabla de valores unitarios de suelo, el valor  aplica  para lotes que excedan la superficie total del lote 1 hectárea y no </w:t>
            </w:r>
            <w:r w:rsidRPr="00481C9D">
              <w:rPr>
                <w:rFonts w:ascii="Trebuchet MS" w:hAnsi="Trebuchet MS"/>
                <w:sz w:val="16"/>
                <w:szCs w:val="16"/>
              </w:rPr>
              <w:lastRenderedPageBreak/>
              <w:t>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64,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64,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en la región catastral  64, que no  formen parte de la valoración de diversos puntos de la tabla de valores unitarios de suelo  y que se encuentren arriba de la cota 800 m.s.n.m.m, el valor será considerado como valor de corazón de manzana y la unidad de medida es hectárea.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210,000.00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Rancho Viejo (Parque Industrial)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los Ebanitos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las Espinas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Rancho Viejo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no excedan la superficie total del lote 1 hectárea,  la unidad de medida es en hectáreas  y será considerado como valor de </w:t>
            </w:r>
            <w:r w:rsidRPr="00481C9D">
              <w:rPr>
                <w:rFonts w:ascii="Trebuchet MS" w:hAnsi="Trebuchet MS"/>
                <w:sz w:val="16"/>
                <w:szCs w:val="16"/>
              </w:rPr>
              <w:lastRenderedPageBreak/>
              <w:t>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en la región catastral  65, que no  formen parte de la valoración de diversos puntos de la tabla de valores unitarios de suelo  y que se encuentren arriba de la cota 800 m.s.n.m.m, el valor será considerado como valor de corazón de manzana y la unidad de medida es hectárea.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210,000.00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Ejido Calderón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280.00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Monterrey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Hacienda san Antonio de la Autopista a Reynosa 250 metros al por el camino a 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Autopista Monterrey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w:t>
            </w:r>
            <w:r w:rsidRPr="00481C9D">
              <w:rPr>
                <w:rFonts w:ascii="Trebuchet MS" w:hAnsi="Trebuchet MS"/>
                <w:sz w:val="16"/>
                <w:szCs w:val="16"/>
              </w:rPr>
              <w:lastRenderedPageBreak/>
              <w:t>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Autopista Monterrey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Anillo Periférico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67,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67, que no forman parte de la valoración de diversos puntos </w:t>
            </w:r>
            <w:r w:rsidRPr="00481C9D">
              <w:rPr>
                <w:rFonts w:ascii="Trebuchet MS" w:hAnsi="Trebuchet MS"/>
                <w:sz w:val="16"/>
                <w:szCs w:val="16"/>
              </w:rPr>
              <w:lastRenderedPageBreak/>
              <w:t xml:space="preserve">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67,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67,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Autopista Monterrey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ubicados de la región catastral 68,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de la región catastral 68, que no forman parte de la valoración de diversos puntos 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de la región catastral 68, que no forman parte de la valoración de diversos puntos de la tabla de valores unitarios de suelo, el valor  aplica  para lotes que excedan la superficie total del </w:t>
            </w:r>
            <w:r w:rsidRPr="00481C9D">
              <w:rPr>
                <w:rFonts w:ascii="Trebuchet MS" w:hAnsi="Trebuchet MS"/>
                <w:sz w:val="16"/>
                <w:szCs w:val="16"/>
              </w:rPr>
              <w:lastRenderedPageBreak/>
              <w:t xml:space="preserve">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de la región catastral 68,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Dulces Nombre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Escondida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Anzures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Anzures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 San Fernando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2do Sector 1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2do Sector 3er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3er Sector 1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Barcelona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Bilbao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Cataluna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Lorca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Malaga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Anzures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Nápoles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Nápoles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Remates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320.00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bl>
    <w:p w:rsidR="000D1E8B" w:rsidRPr="00CB6D6E" w:rsidRDefault="000D1E8B" w:rsidP="000D1E8B">
      <w:pPr>
        <w:ind w:left="-709" w:right="-518"/>
        <w:jc w:val="both"/>
        <w:rPr>
          <w:rFonts w:ascii="Trebuchet MS" w:hAnsi="Trebuchet MS"/>
          <w:sz w:val="16"/>
          <w:szCs w:val="20"/>
        </w:rPr>
      </w:pPr>
      <w:r w:rsidRPr="009F04B8">
        <w:rPr>
          <w:rFonts w:ascii="Trebuchet MS" w:hAnsi="Trebuchet MS"/>
          <w:sz w:val="16"/>
          <w:szCs w:val="20"/>
        </w:rPr>
        <w:t>En descripciones de polígono de valor o tramos que se haga referencia a puntos cardinales se entenderá el trazo de un meridiano en relación al Sur y Norte de Este a Oeste, es decir, trazando una línea meridiana en el punto del que se trate y el área al que se refier</w:t>
      </w:r>
      <w:r>
        <w:rPr>
          <w:rFonts w:ascii="Trebuchet MS" w:hAnsi="Trebuchet MS"/>
          <w:sz w:val="16"/>
          <w:szCs w:val="20"/>
        </w:rPr>
        <w:t>a será al Norte o Sur del mismo.</w:t>
      </w:r>
    </w:p>
    <w:p w:rsidR="000D1E8B" w:rsidRDefault="000D1E8B" w:rsidP="000D1E8B">
      <w:pPr>
        <w:spacing w:after="0" w:line="240" w:lineRule="auto"/>
        <w:jc w:val="both"/>
        <w:rPr>
          <w:rFonts w:ascii="Cambria" w:hAnsi="Cambria"/>
        </w:rPr>
      </w:pPr>
    </w:p>
    <w:p w:rsidR="000D1E8B" w:rsidRPr="009F04B8" w:rsidRDefault="000D1E8B" w:rsidP="000D1E8B">
      <w:pPr>
        <w:tabs>
          <w:tab w:val="left" w:pos="709"/>
        </w:tabs>
        <w:jc w:val="center"/>
        <w:rPr>
          <w:rFonts w:ascii="Trebuchet MS" w:hAnsi="Trebuchet MS" w:cs="Arial"/>
          <w:b/>
          <w:szCs w:val="20"/>
        </w:rPr>
      </w:pPr>
      <w:r w:rsidRPr="009F04B8">
        <w:rPr>
          <w:rFonts w:ascii="Trebuchet MS" w:hAnsi="Trebuchet MS" w:cs="Arial"/>
          <w:b/>
          <w:szCs w:val="20"/>
        </w:rPr>
        <w:t>VALORES UNITARIOS DE CONSTRUCCIONES</w:t>
      </w:r>
    </w:p>
    <w:tbl>
      <w:tblPr>
        <w:tblW w:w="11264"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905"/>
        <w:gridCol w:w="4961"/>
        <w:gridCol w:w="1297"/>
        <w:gridCol w:w="1196"/>
        <w:gridCol w:w="1196"/>
      </w:tblGrid>
      <w:tr w:rsidR="000D1E8B" w:rsidRPr="00563FBB" w:rsidTr="0046792F">
        <w:trPr>
          <w:trHeight w:val="509"/>
        </w:trPr>
        <w:tc>
          <w:tcPr>
            <w:tcW w:w="709" w:type="dxa"/>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Tipo</w:t>
            </w:r>
          </w:p>
        </w:tc>
        <w:tc>
          <w:tcPr>
            <w:tcW w:w="1905" w:type="dxa"/>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Descripción</w:t>
            </w:r>
          </w:p>
        </w:tc>
        <w:tc>
          <w:tcPr>
            <w:tcW w:w="4961" w:type="dxa"/>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Elementos Constructivos</w:t>
            </w:r>
          </w:p>
        </w:tc>
        <w:tc>
          <w:tcPr>
            <w:tcW w:w="3689" w:type="dxa"/>
            <w:gridSpan w:val="3"/>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Valores Unitarios de Construcción</w:t>
            </w:r>
          </w:p>
        </w:tc>
      </w:tr>
      <w:tr w:rsidR="000D1E8B" w:rsidRPr="00563FBB" w:rsidTr="0046792F">
        <w:trPr>
          <w:trHeight w:val="450"/>
        </w:trPr>
        <w:tc>
          <w:tcPr>
            <w:tcW w:w="709"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905"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4961"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3689" w:type="dxa"/>
            <w:gridSpan w:val="3"/>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r>
      <w:tr w:rsidR="000D1E8B" w:rsidRPr="00563FBB" w:rsidTr="0046792F">
        <w:trPr>
          <w:trHeight w:val="355"/>
        </w:trPr>
        <w:tc>
          <w:tcPr>
            <w:tcW w:w="709"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905"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4961"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3689" w:type="dxa"/>
            <w:gridSpan w:val="3"/>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Categorías</w:t>
            </w:r>
          </w:p>
        </w:tc>
      </w:tr>
      <w:tr w:rsidR="000D1E8B" w:rsidRPr="00563FBB" w:rsidTr="0046792F">
        <w:trPr>
          <w:trHeight w:val="356"/>
        </w:trPr>
        <w:tc>
          <w:tcPr>
            <w:tcW w:w="709"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905"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4961" w:type="dxa"/>
            <w:vMerge/>
            <w:tcBorders>
              <w:bottom w:val="single" w:sz="4" w:space="0" w:color="auto"/>
            </w:tcBorders>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297" w:type="dxa"/>
            <w:shd w:val="clear" w:color="auto" w:fill="F2F2F2"/>
            <w:vAlign w:val="center"/>
            <w:hideMark/>
          </w:tcPr>
          <w:p w:rsidR="000D1E8B" w:rsidRPr="00563FBB" w:rsidRDefault="000D1E8B" w:rsidP="0046792F">
            <w:pPr>
              <w:spacing w:after="0" w:line="240" w:lineRule="auto"/>
              <w:jc w:val="center"/>
              <w:rPr>
                <w:rFonts w:ascii="Trebuchet MS" w:hAnsi="Trebuchet MS" w:cs="Arial"/>
                <w:b/>
                <w:bCs/>
                <w:color w:val="000000"/>
                <w:sz w:val="16"/>
                <w:szCs w:val="16"/>
              </w:rPr>
            </w:pPr>
            <w:r w:rsidRPr="00563FBB">
              <w:rPr>
                <w:rFonts w:ascii="Trebuchet MS" w:hAnsi="Trebuchet MS" w:cs="Arial"/>
                <w:b/>
                <w:bCs/>
                <w:color w:val="000000"/>
                <w:sz w:val="16"/>
                <w:szCs w:val="16"/>
              </w:rPr>
              <w:t>Primera</w:t>
            </w:r>
          </w:p>
        </w:tc>
        <w:tc>
          <w:tcPr>
            <w:tcW w:w="1196" w:type="dxa"/>
            <w:shd w:val="clear" w:color="auto" w:fill="F2F2F2"/>
            <w:vAlign w:val="center"/>
            <w:hideMark/>
          </w:tcPr>
          <w:p w:rsidR="000D1E8B" w:rsidRPr="00563FBB" w:rsidRDefault="000D1E8B" w:rsidP="0046792F">
            <w:pPr>
              <w:spacing w:after="0" w:line="240" w:lineRule="auto"/>
              <w:jc w:val="center"/>
              <w:rPr>
                <w:rFonts w:ascii="Trebuchet MS" w:hAnsi="Trebuchet MS" w:cs="Arial"/>
                <w:b/>
                <w:bCs/>
                <w:color w:val="000000"/>
                <w:sz w:val="16"/>
                <w:szCs w:val="16"/>
              </w:rPr>
            </w:pPr>
            <w:r w:rsidRPr="00563FBB">
              <w:rPr>
                <w:rFonts w:ascii="Trebuchet MS" w:hAnsi="Trebuchet MS" w:cs="Arial"/>
                <w:b/>
                <w:bCs/>
                <w:color w:val="000000"/>
                <w:sz w:val="16"/>
                <w:szCs w:val="16"/>
              </w:rPr>
              <w:t>Segunda</w:t>
            </w:r>
          </w:p>
        </w:tc>
        <w:tc>
          <w:tcPr>
            <w:tcW w:w="1196" w:type="dxa"/>
            <w:shd w:val="clear" w:color="auto" w:fill="F2F2F2"/>
            <w:vAlign w:val="center"/>
            <w:hideMark/>
          </w:tcPr>
          <w:p w:rsidR="000D1E8B" w:rsidRPr="00563FBB" w:rsidRDefault="000D1E8B" w:rsidP="0046792F">
            <w:pPr>
              <w:spacing w:after="0" w:line="240" w:lineRule="auto"/>
              <w:jc w:val="center"/>
              <w:rPr>
                <w:rFonts w:ascii="Trebuchet MS" w:hAnsi="Trebuchet MS" w:cs="Arial"/>
                <w:b/>
                <w:bCs/>
                <w:color w:val="000000"/>
                <w:sz w:val="16"/>
                <w:szCs w:val="16"/>
              </w:rPr>
            </w:pPr>
            <w:r w:rsidRPr="00563FBB">
              <w:rPr>
                <w:rFonts w:ascii="Trebuchet MS" w:hAnsi="Trebuchet MS" w:cs="Arial"/>
                <w:b/>
                <w:bCs/>
                <w:color w:val="000000"/>
                <w:sz w:val="16"/>
                <w:szCs w:val="16"/>
              </w:rPr>
              <w:t>Tercera</w:t>
            </w:r>
          </w:p>
        </w:tc>
      </w:tr>
      <w:tr w:rsidR="000D1E8B" w:rsidRPr="00563FBB" w:rsidTr="0046792F">
        <w:trPr>
          <w:trHeight w:val="378"/>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AA</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inteligentes destinados a hoteles, moteles, negocios comerciales, hospitales y oficinas con acabados de lujo.</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$11,700.00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$8,190.00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$5,850.00</w:t>
            </w:r>
          </w:p>
        </w:tc>
      </w:tr>
      <w:tr w:rsidR="000D1E8B" w:rsidRPr="00563FBB" w:rsidTr="0046792F">
        <w:trPr>
          <w:trHeight w:val="44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Estructura:</w:t>
            </w:r>
            <w:r w:rsidRPr="00563FBB">
              <w:rPr>
                <w:rFonts w:ascii="Trebuchet MS" w:hAnsi="Trebuchet MS" w:cs="Arial"/>
                <w:color w:val="000000"/>
                <w:sz w:val="16"/>
                <w:szCs w:val="16"/>
              </w:rPr>
              <w:t xml:space="preserve"> columnas y vigas todo en concreto armado y/o estructura de acero, losa en concreto armado o vigas tipo joist.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Muros</w:t>
            </w:r>
            <w:r w:rsidRPr="00563FBB">
              <w:rPr>
                <w:rFonts w:ascii="Trebuchet MS" w:hAnsi="Trebuchet MS" w:cs="Arial"/>
                <w:color w:val="000000"/>
                <w:sz w:val="16"/>
                <w:szCs w:val="16"/>
              </w:rPr>
              <w:t xml:space="preserve">: de block,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5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Acabados</w:t>
            </w:r>
            <w:r w:rsidRPr="00563FBB">
              <w:rPr>
                <w:rFonts w:ascii="Trebuchet MS" w:hAnsi="Trebuchet MS" w:cs="Arial"/>
                <w:color w:val="000000"/>
                <w:sz w:val="16"/>
                <w:szCs w:val="16"/>
              </w:rPr>
              <w:t xml:space="preserve">: fachadas recubiertas con materiales pétreos, metálicos (alucobón) o pastas que requieran poco mantenimiento; pisos de mármol, porcelanatos o alfombras sobre firme concreto; plafones con suspensión oculta; muros recubiertos de madera, tapices o texturizados; iluminación: lámparas empotradas en el plafón; aparatos sanitarios de primera con acción automática, placas de mármol en lavabos, llaves automáticas y espejos en muros;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6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tipo tisa tar en drenaje y pluvial de alta presión y cobre en agua. Equipo hidroneumático suficiente para mantener presión en las salidas alejadas de la construcción y cisternas independientes para agua potable y contra incendio.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9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Detección por medio de tableros de control, lectores magnéticos de acceso peatonal y vehicular. Cámaras de video en lugares estratégicos. Intercomunicación en todos los vestíbulos y una escalera contra incendio que cumpla con la norma; elevadores suficientes de marca líder, amplios, rápidos y silenciosos; climatización en el 100% de la construcción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56"/>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hoteles, moteles,  oficinas o negocios comerciales, hospitales, clínicas, salones de eventos (renta) con materiales de construcción moderna.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$7,280.00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$5,200.00</w:t>
            </w:r>
          </w:p>
        </w:tc>
      </w:tr>
      <w:tr w:rsidR="000D1E8B" w:rsidRPr="00563FBB" w:rsidTr="0046792F">
        <w:trPr>
          <w:trHeight w:val="25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joist.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 xml:space="preserve">3) Muros: </w:t>
            </w:r>
            <w:r w:rsidRPr="00563FBB">
              <w:rPr>
                <w:rFonts w:ascii="Trebuchet MS" w:hAnsi="Trebuchet MS" w:cs="Arial"/>
                <w:color w:val="000000"/>
                <w:sz w:val="16"/>
                <w:szCs w:val="16"/>
              </w:rPr>
              <w:t xml:space="preserve">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0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(alucobón) o pastas que requieran poco mantenimiento; pisos de mármol, porcelanatos, o alfombras, sobre firme concreto; plafones con suspensión oculta; muros recubiertos de madera, tapices o texturizados; iluminación: lámparas empotradas en el plafón; impermeabilización vulcanizada y reflejante.</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antiflama. Balanceo de circuitos. Todo en tubería conduit.</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2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pluvial e hidráulica:</w:t>
            </w:r>
            <w:r w:rsidRPr="00563FBB">
              <w:rPr>
                <w:rFonts w:ascii="Trebuchet MS" w:hAnsi="Trebuchet MS" w:cs="Arial"/>
                <w:color w:val="000000"/>
                <w:sz w:val="16"/>
                <w:szCs w:val="16"/>
              </w:rPr>
              <w:t xml:space="preserve"> tubería PVC en drenaje y pluvial de alta presión y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4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Elevadores suficientes;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A-1</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hoteles, moteles, oficinas o negocios comerciales, hospitales, clínicas, salones de eventos (renta) con materiales de construcción moderna sin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$5,810.00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$4,150.00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joist.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6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(alucobon) o pastas que requieran poco mantenimiento; pisos de mármol, porcelanatos o alfombras, sobre firme concreto; plafones con suspensión oculta; muros recubiertos de madera, tapices o texturizados; iluminación: lámparas empotradas en el plafón; aparatos sanitarios completos;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tubería galvanizada o de cobre en agua. Equipo hidroneumático suficiente para mantener presión en las salidas alejadas de</w:t>
            </w:r>
            <w:r>
              <w:rPr>
                <w:rFonts w:ascii="Trebuchet MS" w:hAnsi="Trebuchet MS" w:cs="Arial"/>
                <w:color w:val="000000"/>
                <w:sz w:val="16"/>
                <w:szCs w:val="16"/>
              </w:rPr>
              <w:t xml:space="preserv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72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Elevadores </w:t>
            </w:r>
            <w:r>
              <w:rPr>
                <w:rFonts w:ascii="Trebuchet MS" w:hAnsi="Trebuchet MS" w:cs="Arial"/>
                <w:color w:val="000000"/>
                <w:sz w:val="16"/>
                <w:szCs w:val="16"/>
              </w:rPr>
              <w:t>suficientes. Sin clima central.</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A-2</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Locales comerciales (que se encuentren de forma independiente).</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Pr>
                <w:rFonts w:ascii="Trebuchet MS" w:hAnsi="Trebuchet MS" w:cs="Arial"/>
                <w:color w:val="000000"/>
                <w:sz w:val="16"/>
                <w:szCs w:val="16"/>
              </w:rPr>
              <w:t xml:space="preserve"> de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$6,900.00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$4,830.00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$3,450.00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w:t>
            </w:r>
            <w:r>
              <w:rPr>
                <w:rFonts w:ascii="Trebuchet MS" w:hAnsi="Trebuchet MS" w:cs="Arial"/>
                <w:color w:val="000000"/>
                <w:sz w:val="16"/>
                <w:szCs w:val="16"/>
              </w:rPr>
              <w:t xml:space="preserve">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de concreto, paneles prefabricados.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y cristales.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fachaleta, zarpeo y afine, yeso en muros interiores, plafones, piso cerámico, recubrimiento en muros interiores tipo lavable.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69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planta central de clima, cuarto de refrigera</w:t>
            </w:r>
            <w:r>
              <w:rPr>
                <w:rFonts w:ascii="Trebuchet MS" w:hAnsi="Trebuchet MS" w:cs="Arial"/>
                <w:color w:val="000000"/>
                <w:sz w:val="16"/>
                <w:szCs w:val="16"/>
              </w:rPr>
              <w:t>ción.</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escuelas de construcción moderna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$6,200.00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$4,340.00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$3,100.00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joist.</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fachaleta;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7) Instalaciones sanitarias: </w:t>
            </w:r>
            <w:r w:rsidRPr="00563FBB">
              <w:rPr>
                <w:rFonts w:ascii="Trebuchet MS" w:hAnsi="Trebuchet MS" w:cs="Arial"/>
                <w:color w:val="000000"/>
                <w:sz w:val="16"/>
                <w:szCs w:val="16"/>
              </w:rPr>
              <w:t>completas.</w:t>
            </w:r>
            <w:r>
              <w:rPr>
                <w:rFonts w:ascii="Trebuchet MS" w:hAnsi="Trebuchet MS" w:cs="Arial"/>
                <w:b/>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B544FF"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 xml:space="preserve">8) Instalaciones especiales: </w:t>
            </w:r>
            <w:r>
              <w:rPr>
                <w:rFonts w:ascii="Trebuchet MS" w:hAnsi="Trebuchet MS" w:cs="Arial"/>
                <w:color w:val="000000"/>
                <w:sz w:val="16"/>
                <w:szCs w:val="16"/>
              </w:rPr>
              <w:t>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escuelas de construcción moderna.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joist.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sillar.</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fachaleta;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9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7) instalaciones sanitarias: </w:t>
            </w:r>
            <w:r w:rsidRPr="00563FBB">
              <w:rPr>
                <w:rFonts w:ascii="Trebuchet MS" w:hAnsi="Trebuchet MS" w:cs="Arial"/>
                <w:color w:val="000000"/>
                <w:sz w:val="16"/>
                <w:szCs w:val="16"/>
              </w:rPr>
              <w:t>completas.</w:t>
            </w:r>
            <w:r w:rsidRPr="00563FBB">
              <w:rPr>
                <w:rFonts w:ascii="Trebuchet MS" w:hAnsi="Trebuchet MS" w:cs="Arial"/>
                <w:b/>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5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sin plant</w:t>
            </w:r>
            <w:r>
              <w:rPr>
                <w:rFonts w:ascii="Trebuchet MS" w:hAnsi="Trebuchet MS" w:cs="Arial"/>
                <w:color w:val="000000"/>
                <w:sz w:val="16"/>
                <w:szCs w:val="16"/>
              </w:rPr>
              <w: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sz w:val="16"/>
                <w:szCs w:val="16"/>
              </w:rPr>
            </w:pPr>
            <w:r w:rsidRPr="00563FBB">
              <w:rPr>
                <w:rFonts w:ascii="Trebuchet MS" w:hAnsi="Trebuchet MS" w:cs="Arial"/>
                <w:b/>
                <w:sz w:val="16"/>
                <w:szCs w:val="16"/>
              </w:rPr>
              <w:t xml:space="preserve">B-2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sz w:val="16"/>
                <w:szCs w:val="16"/>
              </w:rPr>
            </w:pPr>
            <w:r w:rsidRPr="00563FBB">
              <w:rPr>
                <w:rFonts w:ascii="Trebuchet MS" w:hAnsi="Trebuchet MS" w:cs="Arial"/>
                <w:sz w:val="16"/>
                <w:szCs w:val="16"/>
              </w:rPr>
              <w:t>Edificios destinados a escuelas con techo de lámina.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sz w:val="16"/>
                <w:szCs w:val="16"/>
              </w:rPr>
            </w:pPr>
            <w:r w:rsidRPr="00563FBB">
              <w:rPr>
                <w:rFonts w:ascii="Trebuchet MS" w:hAnsi="Trebuchet MS" w:cs="Arial"/>
                <w:b/>
                <w:sz w:val="16"/>
                <w:szCs w:val="16"/>
              </w:rPr>
              <w:t>1) Cimentación:</w:t>
            </w:r>
            <w:r w:rsidRPr="00563FBB">
              <w:rPr>
                <w:rFonts w:ascii="Trebuchet MS" w:hAnsi="Trebuchet MS" w:cs="Arial"/>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sz w:val="16"/>
                <w:szCs w:val="16"/>
              </w:rPr>
            </w:pPr>
            <w:r w:rsidRPr="00563FBB">
              <w:rPr>
                <w:rFonts w:ascii="Trebuchet MS" w:hAnsi="Trebuchet MS" w:cs="Arial"/>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3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0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fachaleta;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B-3</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escuelas de construcción antigua.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7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y/o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6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granito, paladiana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1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iluminació</w:t>
            </w:r>
            <w:r>
              <w:rPr>
                <w:rFonts w:ascii="Trebuchet MS" w:hAnsi="Trebuchet MS" w:cs="Arial"/>
                <w:color w:val="000000"/>
                <w:sz w:val="16"/>
                <w:szCs w:val="16"/>
              </w:rPr>
              <w:t>n de acuerdo a las necesidades.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8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B-4</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Museos  e iglesias de construcción moderna.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$5,810.00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$4,150.00</w:t>
            </w:r>
          </w:p>
        </w:tc>
      </w:tr>
      <w:tr w:rsidR="000D1E8B" w:rsidRPr="00563FBB" w:rsidTr="0046792F">
        <w:trPr>
          <w:trHeight w:val="26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joist, losa de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0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69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(alucobón) o pastas que requieran poco mantenimiento; pisos de mármol, porcelanatos, o alfombras, sobre firme concreto; plafones con suspensión oculta, registrables; muros recubiertos de madera, tapices o texturizados; iluminación: lámparas empotradas en el plafón; aparatos sanitarios de primera con acción automática, placas de mármol en lavabos. Llaves automáticas y espejos en muros;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cobre en agua. Equipo hidroneumático suficiente para mantener presión en las salidas alejadas de la construcción y cisternas independientes para agua potable y contra incendio.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0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Detección por medio de tableros de control, lectores magnéticos de acceso peatonal y vehicular. Cámaras de video en lugares estratégicos. Intercomunicación en todos los vestíbulos y una escalera contra incendio que cumpla con la norma; elevadores suficientes de marca líder, amplios, rápidos y silenciosos;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B-5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Museos e iglesias de construcción antigua.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o bovedilla.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granito, paladiana o cemento pulido.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iluminació</w:t>
            </w:r>
            <w:r>
              <w:rPr>
                <w:rFonts w:ascii="Trebuchet MS" w:hAnsi="Trebuchet MS" w:cs="Arial"/>
                <w:color w:val="000000"/>
                <w:sz w:val="16"/>
                <w:szCs w:val="16"/>
              </w:rPr>
              <w:t>n de acuerdo a las necesidades.</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B-6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museos e iglesias.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$2,050.00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fachaleta;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7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o sótanos destinados a estacionamiento de automóviles.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$2,590.00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$1,850.00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w:t>
            </w:r>
            <w:r>
              <w:rPr>
                <w:rFonts w:ascii="Trebuchet MS" w:hAnsi="Trebuchet MS" w:cs="Arial"/>
                <w:b/>
                <w:color w:val="000000"/>
                <w:sz w:val="16"/>
                <w:szCs w:val="16"/>
              </w:rPr>
              <w:t xml:space="preserve"> </w:t>
            </w:r>
            <w:r w:rsidRPr="00563FBB">
              <w:rPr>
                <w:rFonts w:ascii="Trebuchet MS" w:hAnsi="Trebuchet MS" w:cs="Arial"/>
                <w:b/>
                <w:color w:val="000000"/>
                <w:sz w:val="16"/>
                <w:szCs w:val="16"/>
              </w:rPr>
              <w:t>Estructura:</w:t>
            </w:r>
            <w:r w:rsidRPr="00563FBB">
              <w:rPr>
                <w:rFonts w:ascii="Trebuchet MS" w:hAnsi="Trebuchet MS" w:cs="Arial"/>
                <w:color w:val="000000"/>
                <w:sz w:val="16"/>
                <w:szCs w:val="16"/>
              </w:rPr>
              <w:t xml:space="preserve"> columnas y vigas en concreto armado y/o estructura de acero, losa de concreto tipo joist, losa de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cerroteado y materiales aparentes; pisos de concreto o asfalto.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el</w:t>
            </w:r>
            <w:r>
              <w:rPr>
                <w:rFonts w:ascii="Trebuchet MS" w:hAnsi="Trebuchet MS" w:cs="Arial"/>
                <w:color w:val="000000"/>
                <w:sz w:val="16"/>
                <w:szCs w:val="16"/>
              </w:rPr>
              <w:t>evadores, montacargas y rampas.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C-1</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rPr>
                <w:rFonts w:ascii="Trebuchet MS" w:hAnsi="Trebuchet MS" w:cs="Arial"/>
                <w:color w:val="000000"/>
                <w:sz w:val="16"/>
                <w:szCs w:val="16"/>
              </w:rPr>
            </w:pPr>
            <w:r w:rsidRPr="00563FBB">
              <w:rPr>
                <w:rFonts w:ascii="Trebuchet MS" w:hAnsi="Trebuchet MS" w:cs="Arial"/>
                <w:color w:val="000000"/>
                <w:sz w:val="16"/>
                <w:szCs w:val="16"/>
              </w:rPr>
              <w:t>Locales comerciales de construcción antigua (que se encuentren de forma independiente).</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madera, lámina o palma.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7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3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2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Restaurantes, locales comerciales, rodeos o similares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con o sin cimiento de concreto.</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r>
      <w:tr w:rsidR="000D1E8B" w:rsidRPr="00563FBB" w:rsidTr="0046792F">
        <w:trPr>
          <w:trHeight w:val="34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estructura de acero y/o madera; techo recubierto de lámina, palma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4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y/o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madera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rústico, zarpeo y afine, materiales aparentes; pisos de cemento pulido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4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climatización en el 100% de la construcción para recinto de </w:t>
            </w:r>
            <w:r>
              <w:rPr>
                <w:rFonts w:ascii="Trebuchet MS" w:hAnsi="Trebuchet MS" w:cs="Arial"/>
                <w:color w:val="000000"/>
                <w:sz w:val="16"/>
                <w:szCs w:val="16"/>
              </w:rPr>
              <w:t>personas, iluminación y sonido.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28"/>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C-3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Restaurantes, locales comerciales, rodeos o similares.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w:t>
            </w:r>
            <w:r>
              <w:rPr>
                <w:rFonts w:ascii="Trebuchet MS" w:hAnsi="Trebuchet MS" w:cs="Arial"/>
                <w:color w:val="000000"/>
                <w:sz w:val="16"/>
                <w:szCs w:val="16"/>
              </w:rPr>
              <w:t xml:space="preserve">on o sin cimiento de concreto.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estructura de acero y/o madera; techo recubier</w:t>
            </w:r>
            <w:r>
              <w:rPr>
                <w:rFonts w:ascii="Trebuchet MS" w:hAnsi="Trebuchet MS" w:cs="Arial"/>
                <w:color w:val="000000"/>
                <w:sz w:val="16"/>
                <w:szCs w:val="16"/>
              </w:rPr>
              <w:t xml:space="preserve">to de lámina, palma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w:t>
            </w:r>
            <w:r>
              <w:rPr>
                <w:rFonts w:ascii="Trebuchet MS" w:hAnsi="Trebuchet MS" w:cs="Arial"/>
                <w:color w:val="000000"/>
                <w:sz w:val="16"/>
                <w:szCs w:val="16"/>
              </w:rPr>
              <w:t xml:space="preserve">e block, ladrillo y/o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Pr>
                <w:rFonts w:ascii="Trebuchet MS" w:hAnsi="Trebuchet MS" w:cs="Arial"/>
                <w:color w:val="000000"/>
                <w:sz w:val="16"/>
                <w:szCs w:val="16"/>
              </w:rPr>
              <w:t xml:space="preserve"> aluminio, madera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rústico, zarpeo y afine, materiales aparentes; piso</w:t>
            </w:r>
            <w:r>
              <w:rPr>
                <w:rFonts w:ascii="Trebuchet MS" w:hAnsi="Trebuchet MS" w:cs="Arial"/>
                <w:color w:val="000000"/>
                <w:sz w:val="16"/>
                <w:szCs w:val="16"/>
              </w:rPr>
              <w:t xml:space="preserve">s de cemento pulido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w:t>
            </w:r>
            <w:r>
              <w:rPr>
                <w:rFonts w:ascii="Trebuchet MS" w:hAnsi="Trebuchet MS" w:cs="Arial"/>
                <w:color w:val="000000"/>
                <w:sz w:val="16"/>
                <w:szCs w:val="16"/>
              </w:rPr>
              <w:t>ridad contra incendio.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C-A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Edificios de construcción antigua modernizada destinada a locales comerciales, hoteles, oficinas.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zapatas, trabes de liga, pedestales y vigas de cimentación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de madera y/o concreto armado, losa de terrado y/o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sillar, adobe y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madera, forja,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fachaleta;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elevadores, montacargas, rampas, siste</w:t>
            </w:r>
            <w:r>
              <w:rPr>
                <w:rFonts w:ascii="Trebuchet MS" w:hAnsi="Trebuchet MS" w:cs="Arial"/>
                <w:color w:val="000000"/>
                <w:sz w:val="16"/>
                <w:szCs w:val="16"/>
              </w:rPr>
              <w:t>ma contra incendios, cisternas.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CC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Edificios destinados a tiendas de autoservicio y/o departamentales.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techos de lámina y/o acrílico.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Pr>
                <w:rFonts w:ascii="Trebuchet MS" w:hAnsi="Trebuchet MS" w:cs="Arial"/>
                <w:b/>
                <w:color w:val="000000"/>
                <w:sz w:val="16"/>
                <w:szCs w:val="16"/>
              </w:rPr>
              <w:t>5</w:t>
            </w:r>
            <w:r w:rsidRPr="00563FBB">
              <w:rPr>
                <w:rFonts w:ascii="Trebuchet MS" w:hAnsi="Trebuchet MS" w:cs="Arial"/>
                <w:b/>
                <w:color w:val="000000"/>
                <w:sz w:val="16"/>
                <w:szCs w:val="16"/>
              </w:rPr>
              <w:t>) Acabados:</w:t>
            </w:r>
            <w:r w:rsidRPr="00563FBB">
              <w:rPr>
                <w:rFonts w:ascii="Trebuchet MS" w:hAnsi="Trebuchet MS" w:cs="Arial"/>
                <w:color w:val="000000"/>
                <w:sz w:val="16"/>
                <w:szCs w:val="16"/>
              </w:rPr>
              <w:t xml:space="preserve"> metálicos (alucobón) o pastas que requieran poco mantenimiento; pisos de cemento pulido abrillantado, granito, linóleum, mármol sobre firme concreto; con o sin plafones; muros recubiertos de madera, tapices o texturizados.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7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Elevadores suficientes; climatización en el 100% de la construcción para recinto de p</w:t>
            </w:r>
            <w:r>
              <w:rPr>
                <w:rFonts w:ascii="Trebuchet MS" w:hAnsi="Trebuchet MS" w:cs="Arial"/>
                <w:color w:val="000000"/>
                <w:sz w:val="16"/>
                <w:szCs w:val="16"/>
              </w:rPr>
              <w:t>ersonas, accesos automatizados.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D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Edificios industriales, almacenes o bodegas.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joist, losa de concreto armado.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cerroteado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6) Instalaciones eléctricas: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sin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D-1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almacenes o bodegas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joist, losa de concreto armado.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cerroteado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69"/>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con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E</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o bodegas.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$1,960.00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cerroteado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3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sin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3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EE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o bodegas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22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3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0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Pr>
                <w:rFonts w:ascii="Trebuchet MS" w:hAnsi="Trebuchet MS" w:cs="Arial"/>
                <w:b/>
                <w:color w:val="000000"/>
                <w:sz w:val="16"/>
                <w:szCs w:val="16"/>
              </w:rPr>
              <w:t>5</w:t>
            </w:r>
            <w:r w:rsidRPr="00563FBB">
              <w:rPr>
                <w:rFonts w:ascii="Trebuchet MS" w:hAnsi="Trebuchet MS" w:cs="Arial"/>
                <w:b/>
                <w:color w:val="000000"/>
                <w:sz w:val="16"/>
                <w:szCs w:val="16"/>
              </w:rPr>
              <w:t>) Acabados:</w:t>
            </w:r>
            <w:r w:rsidRPr="00563FBB">
              <w:rPr>
                <w:rFonts w:ascii="Trebuchet MS" w:hAnsi="Trebuchet MS" w:cs="Arial"/>
                <w:color w:val="000000"/>
                <w:sz w:val="16"/>
                <w:szCs w:val="16"/>
              </w:rPr>
              <w:t xml:space="preserve"> zarpeo y afine, zarpeo rústico, cerroteado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69"/>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con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E-1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o bodegas con estructura de madera.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madera, techo de lámina o terrado.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adobe, ladrillo.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mortero de cal, zarpeo rústico,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4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E-2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Gallineros y establos.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zapatas o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de concreto, estruct</w:t>
            </w:r>
            <w:r>
              <w:rPr>
                <w:rFonts w:ascii="Trebuchet MS" w:hAnsi="Trebuchet MS" w:cs="Arial"/>
                <w:color w:val="000000"/>
                <w:sz w:val="16"/>
                <w:szCs w:val="16"/>
              </w:rPr>
              <w:t xml:space="preserve">ura metálica,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block y/o malla, adobe,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materiales aparente</w:t>
            </w:r>
            <w:r>
              <w:rPr>
                <w:rFonts w:ascii="Trebuchet MS" w:hAnsi="Trebuchet MS" w:cs="Arial"/>
                <w:color w:val="000000"/>
                <w:sz w:val="16"/>
                <w:szCs w:val="16"/>
              </w:rPr>
              <w:t xml:space="preserve">s; pisos de concreto o sin él.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2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E-3</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Gallineros y establos.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zapatas, ciclópea o sin ella.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$600.00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$420.00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$300.00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de concreto, madera; estructura de madera,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99"/>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block y/o malla, adobe,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2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materiales aparentes; pisos de concreto o sin él.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L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Salas cinematográficas modernas.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pilotes,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3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(alucobon) o pastas que requieran poco mantenimiento; pisos de mármol, alfombras sobre firme concreto; plafones registrables; muros recubiertos de madera, tapices o texturizados; iluminación: lámparas empotradas en el plafón.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4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tubería galvanizada y cobre en agua.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L-1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Salas cinematográficas antiguas.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pilotes,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joist.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(alucobón) o pastas que requieran poco mantenimiento; pisos de mármol, alfombras sobre firme concreto; plafones registrables; muros recubiertos de madera, tapices o texturizados; iluminación: lámparas empotradas en el plafón.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tubería galvanizada y cobre en agua.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0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restart"/>
            <w:shd w:val="clear" w:color="auto" w:fill="auto"/>
            <w:vAlign w:val="center"/>
            <w:hideMark/>
          </w:tcPr>
          <w:p w:rsidR="000D1E8B" w:rsidRPr="00563FBB" w:rsidRDefault="000D1E8B" w:rsidP="0046792F">
            <w:pPr>
              <w:spacing w:after="0"/>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L-4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Terrazas semi-cubiertas.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$1,120.00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$800.00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de concreto, estructura metálica o madera,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pisos de cemento sobre firme concreto; muros zarpeo y afine, iluminación expuesta.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6) Instalación eléctrica: </w:t>
            </w:r>
            <w:r w:rsidRPr="00563FBB">
              <w:rPr>
                <w:rFonts w:ascii="Trebuchet MS" w:hAnsi="Trebuchet MS" w:cs="Arial"/>
                <w:color w:val="000000"/>
                <w:sz w:val="16"/>
                <w:szCs w:val="16"/>
              </w:rPr>
              <w:t>mínima.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w:t>
            </w:r>
            <w:r w:rsidRPr="00563FBB">
              <w:rPr>
                <w:rFonts w:ascii="Trebuchet MS" w:hAnsi="Trebuchet MS" w:cs="Arial"/>
                <w:color w:val="000000"/>
                <w:sz w:val="16"/>
                <w:szCs w:val="16"/>
              </w:rPr>
              <w:t>: mínima.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1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M</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Silos o depósitos de almacenamiento.</w:t>
            </w:r>
          </w:p>
        </w:tc>
        <w:tc>
          <w:tcPr>
            <w:tcW w:w="4961" w:type="dxa"/>
            <w:vMerge w:val="restart"/>
            <w:tcBorders>
              <w:top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Concreto armado  (en el  caso de los silos o depósitos elevados su valorización será en m3).</w:t>
            </w:r>
          </w:p>
        </w:tc>
        <w:tc>
          <w:tcPr>
            <w:tcW w:w="1297"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297" w:type="dxa"/>
            <w:vMerge/>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M-1</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Silos o depósitos de almacenamiento.</w:t>
            </w:r>
          </w:p>
        </w:tc>
        <w:tc>
          <w:tcPr>
            <w:tcW w:w="4961" w:type="dxa"/>
            <w:vMerge w:val="restart"/>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Concreto armado (en el caso de los depósitos de almacenamientos subterráneos su valorización será en m2).</w:t>
            </w:r>
          </w:p>
        </w:tc>
        <w:tc>
          <w:tcPr>
            <w:tcW w:w="1297"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297" w:type="dxa"/>
            <w:vMerge/>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M-2</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Silos o depósitos de almacenamiento.</w:t>
            </w:r>
          </w:p>
        </w:tc>
        <w:tc>
          <w:tcPr>
            <w:tcW w:w="4961" w:type="dxa"/>
            <w:vMerge w:val="restart"/>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Metálicos (en el caso de los elevados su valorización era en m3).</w:t>
            </w:r>
          </w:p>
        </w:tc>
        <w:tc>
          <w:tcPr>
            <w:tcW w:w="1297"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tcBorders>
              <w:bottom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297" w:type="dxa"/>
            <w:vMerge/>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Q-1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Gasolineras, ga</w:t>
            </w:r>
            <w:r>
              <w:rPr>
                <w:rFonts w:ascii="Trebuchet MS" w:hAnsi="Trebuchet MS" w:cs="Arial"/>
                <w:color w:val="000000"/>
                <w:sz w:val="16"/>
                <w:szCs w:val="16"/>
              </w:rPr>
              <w:t>será</w:t>
            </w:r>
            <w:r w:rsidRPr="00563FBB">
              <w:rPr>
                <w:rFonts w:ascii="Trebuchet MS" w:hAnsi="Trebuchet MS" w:cs="Arial"/>
                <w:color w:val="000000"/>
                <w:sz w:val="16"/>
                <w:szCs w:val="16"/>
              </w:rPr>
              <w:t xml:space="preserve">s y lavado de autos.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w:t>
            </w:r>
            <w:r>
              <w:rPr>
                <w:rFonts w:ascii="Trebuchet MS" w:hAnsi="Trebuchet MS" w:cs="Arial"/>
                <w:color w:val="000000"/>
                <w:sz w:val="16"/>
                <w:szCs w:val="16"/>
              </w:rPr>
              <w:t xml:space="preserve">eo rústico; firmes de </w:t>
            </w:r>
            <w:r w:rsidRPr="00563FBB">
              <w:rPr>
                <w:rFonts w:ascii="Trebuchet MS" w:hAnsi="Trebuchet MS" w:cs="Arial"/>
                <w:color w:val="000000"/>
                <w:sz w:val="16"/>
                <w:szCs w:val="16"/>
              </w:rPr>
              <w:t xml:space="preserve">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subestación eléctrica.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9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sistemas contra incendio,</w:t>
            </w:r>
            <w:r>
              <w:rPr>
                <w:rFonts w:ascii="Trebuchet MS" w:hAnsi="Trebuchet MS" w:cs="Arial"/>
                <w:color w:val="000000"/>
                <w:sz w:val="16"/>
                <w:szCs w:val="16"/>
              </w:rPr>
              <w:t xml:space="preserve"> cisternas, bombas de gasolina.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Q-2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Gasolineras, ga</w:t>
            </w:r>
            <w:r>
              <w:rPr>
                <w:rFonts w:ascii="Trebuchet MS" w:hAnsi="Trebuchet MS" w:cs="Arial"/>
                <w:color w:val="000000"/>
                <w:sz w:val="16"/>
                <w:szCs w:val="16"/>
              </w:rPr>
              <w:t>será</w:t>
            </w:r>
            <w:r w:rsidRPr="00563FBB">
              <w:rPr>
                <w:rFonts w:ascii="Trebuchet MS" w:hAnsi="Trebuchet MS" w:cs="Arial"/>
                <w:color w:val="000000"/>
                <w:sz w:val="16"/>
                <w:szCs w:val="16"/>
              </w:rPr>
              <w:t xml:space="preserve">s y lavado de autos.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$1,120.00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firmes de 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subestación eléctrica.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sistemas contra incendio,</w:t>
            </w:r>
            <w:r>
              <w:rPr>
                <w:rFonts w:ascii="Trebuchet MS" w:hAnsi="Trebuchet MS" w:cs="Arial"/>
                <w:color w:val="000000"/>
                <w:sz w:val="16"/>
                <w:szCs w:val="16"/>
              </w:rPr>
              <w:t xml:space="preserve"> cisternas, bombas de gasolina.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773"/>
        </w:trPr>
        <w:tc>
          <w:tcPr>
            <w:tcW w:w="709" w:type="dxa"/>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P</w:t>
            </w:r>
          </w:p>
        </w:tc>
        <w:tc>
          <w:tcPr>
            <w:tcW w:w="1905"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Cobertizos, techos de concreto.</w:t>
            </w:r>
          </w:p>
        </w:tc>
        <w:tc>
          <w:tcPr>
            <w:tcW w:w="4961" w:type="dxa"/>
            <w:tcBorders>
              <w:top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Pisos de cualquier material, columnas de concreto o fierro.</w:t>
            </w:r>
          </w:p>
        </w:tc>
        <w:tc>
          <w:tcPr>
            <w:tcW w:w="1297"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$1,500.00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$750.00</w:t>
            </w:r>
          </w:p>
        </w:tc>
      </w:tr>
      <w:tr w:rsidR="000D1E8B" w:rsidRPr="00563FBB" w:rsidTr="0046792F">
        <w:trPr>
          <w:trHeight w:val="775"/>
        </w:trPr>
        <w:tc>
          <w:tcPr>
            <w:tcW w:w="709" w:type="dxa"/>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P-1 </w:t>
            </w:r>
          </w:p>
        </w:tc>
        <w:tc>
          <w:tcPr>
            <w:tcW w:w="1905"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Cobertizos, techos de lámina.</w:t>
            </w:r>
          </w:p>
        </w:tc>
        <w:tc>
          <w:tcPr>
            <w:tcW w:w="4961" w:type="dxa"/>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Pisos de cualquier material, columnas metálicas de concreto o de madera.</w:t>
            </w:r>
          </w:p>
        </w:tc>
        <w:tc>
          <w:tcPr>
            <w:tcW w:w="1297"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$500.00</w:t>
            </w:r>
          </w:p>
        </w:tc>
      </w:tr>
      <w:tr w:rsidR="000D1E8B" w:rsidRPr="00563FBB" w:rsidTr="0046792F">
        <w:trPr>
          <w:trHeight w:val="841"/>
        </w:trPr>
        <w:tc>
          <w:tcPr>
            <w:tcW w:w="709" w:type="dxa"/>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V</w:t>
            </w:r>
          </w:p>
        </w:tc>
        <w:tc>
          <w:tcPr>
            <w:tcW w:w="1905"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Parte de una casa habitación destinada a comercio u oficina.</w:t>
            </w:r>
          </w:p>
        </w:tc>
        <w:tc>
          <w:tcPr>
            <w:tcW w:w="4961" w:type="dxa"/>
            <w:tcBorders>
              <w:bottom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Parte de una casa habitación destinada a comercio u oficina.</w:t>
            </w:r>
          </w:p>
        </w:tc>
        <w:tc>
          <w:tcPr>
            <w:tcW w:w="3689" w:type="dxa"/>
            <w:gridSpan w:val="3"/>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 xml:space="preserve">Se utilizará como sufijo, se aplicará el mismo valor del tipo de la casa habitación.  </w:t>
            </w:r>
          </w:p>
        </w:tc>
      </w:tr>
      <w:tr w:rsidR="000D1E8B" w:rsidRPr="00563FBB" w:rsidTr="0046792F">
        <w:trPr>
          <w:trHeight w:val="398"/>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T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Alberca pública.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Estructura:</w:t>
            </w:r>
            <w:r w:rsidRPr="00563FBB">
              <w:rPr>
                <w:rFonts w:ascii="Trebuchet MS" w:hAnsi="Trebuchet MS" w:cs="Arial"/>
                <w:color w:val="000000"/>
                <w:sz w:val="16"/>
                <w:szCs w:val="16"/>
              </w:rPr>
              <w:t xml:space="preserve"> losa de desplante y muros de contención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40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Acabados:</w:t>
            </w:r>
            <w:r w:rsidRPr="00563FBB">
              <w:rPr>
                <w:rFonts w:ascii="Trebuchet MS" w:hAnsi="Trebuchet MS" w:cs="Arial"/>
                <w:color w:val="000000"/>
                <w:sz w:val="16"/>
                <w:szCs w:val="16"/>
              </w:rPr>
              <w:t xml:space="preserve"> en muros y piso en marcite grano fino en color blanco, mosaico veneciano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Instalaciones especiales:</w:t>
            </w:r>
            <w:r w:rsidRPr="00563FBB">
              <w:rPr>
                <w:rFonts w:ascii="Trebuchet MS" w:hAnsi="Trebuchet MS" w:cs="Arial"/>
                <w:color w:val="000000"/>
                <w:sz w:val="16"/>
                <w:szCs w:val="16"/>
              </w:rPr>
              <w:t xml:space="preserve"> </w:t>
            </w:r>
            <w:r>
              <w:rPr>
                <w:rFonts w:ascii="Trebuchet MS" w:hAnsi="Trebuchet MS" w:cs="Arial"/>
                <w:color w:val="000000"/>
                <w:sz w:val="16"/>
                <w:szCs w:val="16"/>
              </w:rPr>
              <w:t>bombas, clorador, desnatadoras.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1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F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Construcción residencial.</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pilotes y/o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$5,180.00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$3,700.00</w:t>
            </w:r>
          </w:p>
        </w:tc>
      </w:tr>
      <w:tr w:rsidR="000D1E8B" w:rsidRPr="00563FBB" w:rsidTr="0046792F">
        <w:trPr>
          <w:trHeight w:val="40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aligerada.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1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ladrillo, block, barroblock, adobe y sillar moderno, paneles prefabricados.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madera, forja, cristal.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8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o pastas que requieran poco mantenimiento; pisos de mármol, laminados o de madera, porcelanatos o alfombras sobre firme de concreto; plafones registrables; muros recubiertos de madera, tapices o texturizados; iluminación: lámparas empotradas en el plafón;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3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tubería galvanizada o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8) Instalaciones especiales: </w:t>
            </w:r>
            <w:r w:rsidRPr="00563FBB">
              <w:rPr>
                <w:rFonts w:ascii="Trebuchet MS" w:hAnsi="Trebuchet MS" w:cs="Arial"/>
                <w:color w:val="000000"/>
                <w:sz w:val="16"/>
                <w:szCs w:val="16"/>
              </w:rPr>
              <w:t>con planta central de clima</w:t>
            </w:r>
            <w:r w:rsidRPr="00563FBB">
              <w:rPr>
                <w:rFonts w:ascii="Trebuchet MS" w:hAnsi="Trebuchet MS" w:cs="Arial"/>
                <w:b/>
                <w:color w:val="000000"/>
                <w:sz w:val="16"/>
                <w:szCs w:val="16"/>
              </w:rPr>
              <w:t>.</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G</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Construcción habitacional.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pilotes y/o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$2,700.00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aligerada.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ladrillo, block, barroblock, adobe y sillar moderno, paneles prefabricados.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4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madera, forja, cristal.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5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o pastas que requieran poco mantenimiento; pisos de mármol, laminados o de madera, porcelanatos o alfombras, sobre firme de concreto; plafones registrables; muros recubiertos de madera, tapices o texturizados; iluminación: lámparas empotradas en el plafón;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tubería galvanizada o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sin</w:t>
            </w:r>
            <w:r>
              <w:rPr>
                <w:rFonts w:ascii="Trebuchet MS" w:hAnsi="Trebuchet MS" w:cs="Arial"/>
                <w:color w:val="000000"/>
                <w:sz w:val="16"/>
                <w:szCs w:val="16"/>
              </w:rPr>
              <w:t xml:space="preserve"> planta central de clima.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S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Estacionamiento en sótano para uso habitacional.</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joist, losa de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cerroteado y materiales aparentes; pisos de concreto o asfalto.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9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el</w:t>
            </w:r>
            <w:r>
              <w:rPr>
                <w:rFonts w:ascii="Trebuchet MS" w:hAnsi="Trebuchet MS" w:cs="Arial"/>
                <w:color w:val="000000"/>
                <w:sz w:val="16"/>
                <w:szCs w:val="16"/>
              </w:rPr>
              <w:t>evadores, montacargas y rampas.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H</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habitación de construcción antigua modernizada.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zapatas, trabes de liga, pedestales y vigas de cimentación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$2,590.00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$1,850.00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de madera y/o concreto armado, losa de terrado y/o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sillar,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madera, forja,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fachaleta;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I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antigua sin modernizar.</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o madera recubierta con teja.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granito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visibles u ocultas.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3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J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habitación de block con techo de lámina.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r>
      <w:tr w:rsidR="000D1E8B" w:rsidRPr="00563FBB" w:rsidTr="0046792F">
        <w:trPr>
          <w:trHeight w:val="33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con o sin columnas en concreto armado, vigas de madera,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7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ladrillo, block, barroblock, adobe y sillar.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madera, forja.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7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mezcal en muro o pastas que requieran poco mantenimiento; pisos de cemento pulido o pasta, cerámicos o similares sobre firme de 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1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K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habitación de construcción económica.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o sin cimentación.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$980.00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madera o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madera o lamina.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o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materiales aparentes, pisos de pasta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visibles.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K-2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Construcción habitacional de madera.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o sin cimentación.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techos de lámina, madera recubierta con teja o palma.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madera tratada para exteriores e interiores.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de aluminio, madera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pisos de madera, pasta, cemento pulido, mosaico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variables.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R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Construcción Habitacional Antiguo mínimo.</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o sin cimentación.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$150.00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techos de lámina,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adobe y lodo.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pisos de cemento o tierra.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3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T -1</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Alberca privada.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Estructura:</w:t>
            </w:r>
            <w:r w:rsidRPr="00563FBB">
              <w:rPr>
                <w:rFonts w:ascii="Trebuchet MS" w:hAnsi="Trebuchet MS" w:cs="Arial"/>
                <w:color w:val="000000"/>
                <w:sz w:val="16"/>
                <w:szCs w:val="16"/>
              </w:rPr>
              <w:t xml:space="preserve"> losa de desplante y muros de contención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Acabados:</w:t>
            </w:r>
            <w:r w:rsidRPr="00563FBB">
              <w:rPr>
                <w:rFonts w:ascii="Trebuchet MS" w:hAnsi="Trebuchet MS" w:cs="Arial"/>
                <w:color w:val="000000"/>
                <w:sz w:val="16"/>
                <w:szCs w:val="16"/>
              </w:rPr>
              <w:t xml:space="preserve"> en muros y piso en marcite grano fino en color blanco, mosaico veneciano o similar. </w:t>
            </w:r>
          </w:p>
        </w:tc>
        <w:tc>
          <w:tcPr>
            <w:tcW w:w="1297" w:type="dxa"/>
            <w:vMerge/>
            <w:tcBorders>
              <w:lef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7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Instalaciones especiales:</w:t>
            </w:r>
            <w:r w:rsidRPr="00563FBB">
              <w:rPr>
                <w:rFonts w:ascii="Trebuchet MS" w:hAnsi="Trebuchet MS" w:cs="Arial"/>
                <w:color w:val="000000"/>
                <w:sz w:val="16"/>
                <w:szCs w:val="16"/>
              </w:rPr>
              <w:t xml:space="preserve"> </w:t>
            </w:r>
            <w:r>
              <w:rPr>
                <w:rFonts w:ascii="Trebuchet MS" w:hAnsi="Trebuchet MS" w:cs="Arial"/>
                <w:color w:val="000000"/>
                <w:sz w:val="16"/>
                <w:szCs w:val="16"/>
              </w:rPr>
              <w:t>bombas, clorador, desnatadores.</w:t>
            </w:r>
          </w:p>
        </w:tc>
        <w:tc>
          <w:tcPr>
            <w:tcW w:w="1297" w:type="dxa"/>
            <w:vMerge/>
            <w:tcBorders>
              <w:lef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N</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Terrazas cubiertas, cocheras.</w:t>
            </w:r>
          </w:p>
        </w:tc>
        <w:tc>
          <w:tcPr>
            <w:tcW w:w="4961" w:type="dxa"/>
            <w:vMerge w:val="restart"/>
            <w:tcBorders>
              <w:top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Espacios techados consistentes en simples losas apoyadas en columnas con materiales iguales a los interiores.</w:t>
            </w:r>
          </w:p>
        </w:tc>
        <w:tc>
          <w:tcPr>
            <w:tcW w:w="3689" w:type="dxa"/>
            <w:gridSpan w:val="3"/>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50% del valor tipo  </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vAlign w:val="center"/>
            <w:hideMark/>
          </w:tcPr>
          <w:p w:rsidR="000D1E8B" w:rsidRPr="00563FBB" w:rsidRDefault="000D1E8B" w:rsidP="0046792F">
            <w:pPr>
              <w:spacing w:after="0"/>
              <w:jc w:val="both"/>
              <w:rPr>
                <w:rFonts w:ascii="Trebuchet MS" w:hAnsi="Trebuchet MS" w:cs="Arial"/>
                <w:color w:val="000000"/>
                <w:sz w:val="16"/>
                <w:szCs w:val="16"/>
              </w:rPr>
            </w:pPr>
          </w:p>
        </w:tc>
        <w:tc>
          <w:tcPr>
            <w:tcW w:w="3689" w:type="dxa"/>
            <w:gridSpan w:val="3"/>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693"/>
        </w:trPr>
        <w:tc>
          <w:tcPr>
            <w:tcW w:w="2614" w:type="dxa"/>
            <w:gridSpan w:val="2"/>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Nota.</w:t>
            </w:r>
          </w:p>
        </w:tc>
        <w:tc>
          <w:tcPr>
            <w:tcW w:w="4961" w:type="dxa"/>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En el caso de las construcciones que requieran una valorización individual por su complejidad, estas serán sometidas a la junta que corresponda.</w:t>
            </w:r>
          </w:p>
        </w:tc>
        <w:tc>
          <w:tcPr>
            <w:tcW w:w="1297" w:type="dxa"/>
            <w:shd w:val="clear" w:color="auto" w:fill="auto"/>
            <w:vAlign w:val="center"/>
            <w:hideMark/>
          </w:tcPr>
          <w:p w:rsidR="000D1E8B" w:rsidRPr="00563FBB" w:rsidRDefault="000D1E8B" w:rsidP="0046792F">
            <w:pPr>
              <w:spacing w:after="0"/>
              <w:rPr>
                <w:rFonts w:ascii="Trebuchet MS" w:hAnsi="Trebuchet MS" w:cs="Arial"/>
                <w:color w:val="000000"/>
                <w:sz w:val="16"/>
                <w:szCs w:val="16"/>
              </w:rPr>
            </w:pPr>
            <w:r w:rsidRPr="00563FBB">
              <w:rPr>
                <w:rFonts w:ascii="Trebuchet MS" w:hAnsi="Trebuchet MS" w:cs="Arial"/>
                <w:color w:val="000000"/>
                <w:sz w:val="16"/>
                <w:szCs w:val="16"/>
              </w:rPr>
              <w:t> </w:t>
            </w:r>
          </w:p>
        </w:tc>
        <w:tc>
          <w:tcPr>
            <w:tcW w:w="1196" w:type="dxa"/>
            <w:shd w:val="clear" w:color="auto" w:fill="auto"/>
            <w:vAlign w:val="center"/>
            <w:hideMark/>
          </w:tcPr>
          <w:p w:rsidR="000D1E8B" w:rsidRPr="00563FBB" w:rsidRDefault="000D1E8B" w:rsidP="0046792F">
            <w:pPr>
              <w:spacing w:after="0"/>
              <w:rPr>
                <w:rFonts w:ascii="Trebuchet MS" w:hAnsi="Trebuchet MS" w:cs="Arial"/>
                <w:color w:val="000000"/>
                <w:sz w:val="16"/>
                <w:szCs w:val="16"/>
              </w:rPr>
            </w:pPr>
            <w:r w:rsidRPr="00563FBB">
              <w:rPr>
                <w:rFonts w:ascii="Trebuchet MS" w:hAnsi="Trebuchet MS" w:cs="Arial"/>
                <w:color w:val="000000"/>
                <w:sz w:val="16"/>
                <w:szCs w:val="16"/>
              </w:rPr>
              <w:t> </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w:t>
            </w:r>
          </w:p>
        </w:tc>
      </w:tr>
    </w:tbl>
    <w:p w:rsidR="000D1E8B" w:rsidRDefault="000D1E8B" w:rsidP="000D1E8B">
      <w:pPr>
        <w:jc w:val="both"/>
        <w:rPr>
          <w:rFonts w:ascii="Cambria" w:hAnsi="Cambria"/>
          <w:b/>
        </w:rPr>
      </w:pPr>
    </w:p>
    <w:p w:rsidR="000D1E8B" w:rsidRPr="002A77DF" w:rsidRDefault="000D1E8B" w:rsidP="000D1E8B">
      <w:pPr>
        <w:jc w:val="both"/>
        <w:rPr>
          <w:rFonts w:ascii="Arial" w:hAnsi="Arial" w:cs="Arial"/>
          <w:sz w:val="24"/>
          <w:szCs w:val="24"/>
        </w:rPr>
      </w:pPr>
      <w:r w:rsidRPr="002A77DF">
        <w:rPr>
          <w:rFonts w:ascii="Arial" w:hAnsi="Arial" w:cs="Arial"/>
          <w:b/>
          <w:sz w:val="24"/>
          <w:szCs w:val="24"/>
        </w:rPr>
        <w:t>SEGUNDO.-</w:t>
      </w:r>
      <w:r w:rsidRPr="002A77DF">
        <w:rPr>
          <w:rFonts w:ascii="Arial" w:hAnsi="Arial" w:cs="Arial"/>
          <w:sz w:val="24"/>
          <w:szCs w:val="24"/>
        </w:rPr>
        <w:t xml:space="preserve"> Se instruye al Secretario de Finanzas y Tesorero Municipal de esta Ciudad, para que por su conducto se envíe al Congreso del Estado de Nuevo León, el informe que por medio del presente dictamen se acuerda, para así cumplir con lo señalado por el artículo 33 fracción III inciso n) de la Ley de Gobierno Municipal del Estado de Nuevo León.</w:t>
      </w:r>
    </w:p>
    <w:p w:rsidR="00581ACD" w:rsidRDefault="000D1E8B" w:rsidP="000D1E8B">
      <w:pPr>
        <w:jc w:val="both"/>
        <w:rPr>
          <w:rFonts w:ascii="Arial" w:hAnsi="Arial" w:cs="Arial"/>
          <w:sz w:val="24"/>
          <w:szCs w:val="24"/>
        </w:rPr>
      </w:pPr>
      <w:r>
        <w:rPr>
          <w:rFonts w:ascii="Arial" w:hAnsi="Arial" w:cs="Arial"/>
          <w:b/>
          <w:sz w:val="24"/>
          <w:szCs w:val="24"/>
        </w:rPr>
        <w:t>TERCER</w:t>
      </w:r>
      <w:r w:rsidRPr="002A77DF">
        <w:rPr>
          <w:rFonts w:ascii="Arial" w:hAnsi="Arial" w:cs="Arial"/>
          <w:b/>
          <w:sz w:val="24"/>
          <w:szCs w:val="24"/>
        </w:rPr>
        <w:t>O.-</w:t>
      </w:r>
      <w:r w:rsidRPr="002A77DF">
        <w:rPr>
          <w:rFonts w:ascii="Arial" w:hAnsi="Arial" w:cs="Arial"/>
          <w:sz w:val="24"/>
          <w:szCs w:val="24"/>
        </w:rPr>
        <w:t xml:space="preserve"> Así lo acuerdan y firma los integrantes de la Comisión de Hacienda y Patrimonio Municipales del R. Ayuntamiento de Juárez, Nuevo León, a los 04 cuatro días del mes de Octubre del 2018</w:t>
      </w:r>
      <w:r>
        <w:rPr>
          <w:rFonts w:ascii="Arial" w:hAnsi="Arial" w:cs="Arial"/>
          <w:sz w:val="24"/>
          <w:szCs w:val="24"/>
        </w:rPr>
        <w:t xml:space="preserve"> dos mil dieciocho.- - - - </w:t>
      </w:r>
    </w:p>
    <w:p w:rsidR="000D1E8B" w:rsidRPr="0007001D" w:rsidRDefault="000D1E8B" w:rsidP="000D1E8B">
      <w:pPr>
        <w:spacing w:after="0"/>
        <w:jc w:val="both"/>
        <w:rPr>
          <w:rFonts w:ascii="Arial" w:hAnsi="Arial" w:cs="Arial"/>
          <w:b/>
          <w:sz w:val="24"/>
          <w:szCs w:val="24"/>
        </w:rPr>
      </w:pPr>
      <w:r>
        <w:rPr>
          <w:rFonts w:ascii="Arial" w:eastAsia="Arial Unicode MS" w:hAnsi="Arial" w:cs="Arial"/>
          <w:b/>
          <w:sz w:val="24"/>
          <w:u w:val="single"/>
        </w:rPr>
        <w:t>ACUERDO SEIS.-</w:t>
      </w:r>
      <w:r>
        <w:rPr>
          <w:rFonts w:ascii="Arial" w:eastAsia="Arial Unicode MS" w:hAnsi="Arial" w:cs="Arial"/>
          <w:b/>
          <w:sz w:val="24"/>
        </w:rPr>
        <w:t xml:space="preserve"> </w:t>
      </w:r>
      <w:r w:rsidRPr="00067CDA">
        <w:rPr>
          <w:rFonts w:ascii="Arial" w:eastAsia="Arial Unicode MS" w:hAnsi="Arial" w:cs="Arial"/>
          <w:b/>
          <w:sz w:val="24"/>
        </w:rPr>
        <w:t xml:space="preserve">CON </w:t>
      </w:r>
      <w:r>
        <w:rPr>
          <w:rFonts w:ascii="Arial" w:eastAsia="Arial" w:hAnsi="Arial" w:cs="Arial"/>
          <w:b/>
          <w:sz w:val="24"/>
        </w:rPr>
        <w:t xml:space="preserve">QUINCE </w:t>
      </w:r>
      <w:r>
        <w:rPr>
          <w:rFonts w:ascii="Arial" w:eastAsia="Arial Unicode MS" w:hAnsi="Arial" w:cs="Arial"/>
          <w:b/>
          <w:sz w:val="24"/>
        </w:rPr>
        <w:t>VOTOS A FAVOR,</w:t>
      </w:r>
      <w:r w:rsidRPr="00067CDA">
        <w:rPr>
          <w:rFonts w:ascii="Arial" w:eastAsia="Arial Unicode MS" w:hAnsi="Arial" w:cs="Arial"/>
          <w:b/>
          <w:sz w:val="24"/>
        </w:rPr>
        <w:t xml:space="preserve"> POR </w:t>
      </w:r>
      <w:r>
        <w:rPr>
          <w:rFonts w:ascii="Arial" w:eastAsia="Arial" w:hAnsi="Arial" w:cs="Arial"/>
          <w:b/>
          <w:sz w:val="24"/>
        </w:rPr>
        <w:t xml:space="preserve">UNANIMIDAD </w:t>
      </w:r>
      <w:r w:rsidRPr="00067CDA">
        <w:rPr>
          <w:rFonts w:ascii="Arial" w:eastAsia="Arial Unicode MS" w:hAnsi="Arial" w:cs="Arial"/>
          <w:b/>
          <w:sz w:val="24"/>
        </w:rPr>
        <w:t xml:space="preserve">DE VOTOS DE LOS EDILES PRESENTES, </w:t>
      </w:r>
      <w:r w:rsidRPr="00067CDA">
        <w:rPr>
          <w:rFonts w:ascii="Arial" w:hAnsi="Arial" w:cs="Arial"/>
          <w:b/>
          <w:sz w:val="24"/>
        </w:rPr>
        <w:t xml:space="preserve">EL R. AYUNTAMIENTO DE JUÁREZ, NUEVO LEÓN APRUEBA Y AUTORIZA EL </w:t>
      </w:r>
      <w:r>
        <w:rPr>
          <w:rFonts w:ascii="Arial" w:hAnsi="Arial" w:cs="Arial"/>
          <w:b/>
          <w:sz w:val="24"/>
        </w:rPr>
        <w:t>PUNTO DE ACUERDO RELATIVO AL LUGAR FECHA Y HORA PARA LLEVAR A CABO EL TERCER INFORME ANUAL DE ESTE GOBIERNO MUNICIPAL 2015-2018</w:t>
      </w:r>
      <w:r>
        <w:rPr>
          <w:rFonts w:ascii="Arial" w:hAnsi="Arial" w:cs="Arial"/>
          <w:b/>
          <w:sz w:val="24"/>
          <w:szCs w:val="24"/>
        </w:rPr>
        <w:t xml:space="preserve">, EN LOS SIGUIENTES TÉRMINOS: </w:t>
      </w:r>
    </w:p>
    <w:p w:rsidR="000D1E8B" w:rsidRDefault="000D1E8B" w:rsidP="000D1E8B">
      <w:pPr>
        <w:spacing w:after="0" w:line="240" w:lineRule="auto"/>
        <w:ind w:left="567" w:right="618"/>
        <w:jc w:val="both"/>
        <w:rPr>
          <w:rFonts w:ascii="Arial" w:hAnsi="Arial" w:cs="Arial"/>
          <w:b/>
          <w:i/>
          <w:sz w:val="24"/>
          <w:szCs w:val="24"/>
        </w:rPr>
      </w:pPr>
    </w:p>
    <w:p w:rsidR="000D1E8B" w:rsidRPr="00D1455C" w:rsidRDefault="000D1E8B" w:rsidP="000D1E8B">
      <w:pPr>
        <w:spacing w:after="0" w:line="240" w:lineRule="auto"/>
        <w:ind w:left="567" w:right="618"/>
        <w:jc w:val="both"/>
        <w:rPr>
          <w:rFonts w:ascii="Arial" w:hAnsi="Arial" w:cs="Arial"/>
          <w:b/>
          <w:i/>
        </w:rPr>
      </w:pPr>
      <w:r w:rsidRPr="00D1455C">
        <w:rPr>
          <w:rFonts w:ascii="Arial" w:hAnsi="Arial" w:cs="Arial"/>
          <w:b/>
          <w:i/>
        </w:rPr>
        <w:t>RECINTO OFICIAL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5999"/>
      </w:tblGrid>
      <w:tr w:rsidR="000D1E8B" w:rsidRPr="00D1455C" w:rsidTr="0046792F">
        <w:tc>
          <w:tcPr>
            <w:tcW w:w="2235" w:type="dxa"/>
          </w:tcPr>
          <w:p w:rsidR="000D1E8B" w:rsidRPr="00D1455C" w:rsidRDefault="000D1E8B" w:rsidP="0046792F">
            <w:pPr>
              <w:ind w:left="567" w:right="618"/>
              <w:jc w:val="both"/>
              <w:rPr>
                <w:rFonts w:ascii="Arial" w:hAnsi="Arial" w:cs="Arial"/>
                <w:b/>
                <w:i/>
              </w:rPr>
            </w:pPr>
            <w:r w:rsidRPr="00D1455C">
              <w:rPr>
                <w:rFonts w:ascii="Arial" w:hAnsi="Arial" w:cs="Arial"/>
                <w:b/>
                <w:i/>
              </w:rPr>
              <w:t>LUGAR:</w:t>
            </w:r>
          </w:p>
        </w:tc>
        <w:tc>
          <w:tcPr>
            <w:tcW w:w="6743" w:type="dxa"/>
          </w:tcPr>
          <w:p w:rsidR="000D1E8B" w:rsidRPr="00D1455C" w:rsidRDefault="000D1E8B" w:rsidP="0046792F">
            <w:pPr>
              <w:ind w:left="567" w:right="618"/>
              <w:jc w:val="both"/>
              <w:rPr>
                <w:rFonts w:ascii="Arial" w:hAnsi="Arial" w:cs="Arial"/>
                <w:i/>
              </w:rPr>
            </w:pPr>
            <w:r w:rsidRPr="00D1455C">
              <w:rPr>
                <w:rFonts w:ascii="Arial" w:hAnsi="Arial" w:cs="Arial"/>
                <w:i/>
              </w:rPr>
              <w:t>Sala de Sesiones del H. Cabildo</w:t>
            </w:r>
          </w:p>
        </w:tc>
      </w:tr>
      <w:tr w:rsidR="000D1E8B" w:rsidRPr="00D1455C" w:rsidTr="0046792F">
        <w:tc>
          <w:tcPr>
            <w:tcW w:w="2235" w:type="dxa"/>
          </w:tcPr>
          <w:p w:rsidR="000D1E8B" w:rsidRPr="00D1455C" w:rsidRDefault="000D1E8B" w:rsidP="0046792F">
            <w:pPr>
              <w:ind w:left="567" w:right="618"/>
              <w:jc w:val="both"/>
              <w:rPr>
                <w:rFonts w:ascii="Arial" w:hAnsi="Arial" w:cs="Arial"/>
                <w:b/>
                <w:i/>
              </w:rPr>
            </w:pPr>
            <w:r w:rsidRPr="00D1455C">
              <w:rPr>
                <w:rFonts w:ascii="Arial" w:hAnsi="Arial" w:cs="Arial"/>
                <w:b/>
                <w:i/>
              </w:rPr>
              <w:t>UBICACIÓN:</w:t>
            </w:r>
          </w:p>
        </w:tc>
        <w:tc>
          <w:tcPr>
            <w:tcW w:w="6743" w:type="dxa"/>
          </w:tcPr>
          <w:p w:rsidR="000D1E8B" w:rsidRPr="00D1455C" w:rsidRDefault="000D1E8B" w:rsidP="0046792F">
            <w:pPr>
              <w:ind w:left="567" w:right="618"/>
              <w:jc w:val="both"/>
              <w:rPr>
                <w:rFonts w:ascii="Arial" w:hAnsi="Arial" w:cs="Arial"/>
                <w:i/>
              </w:rPr>
            </w:pPr>
            <w:r w:rsidRPr="00D1455C">
              <w:rPr>
                <w:rFonts w:ascii="Arial" w:hAnsi="Arial" w:cs="Arial"/>
                <w:i/>
              </w:rPr>
              <w:t>Zaragoza s/n Zona Centro, Juárez, N.L.</w:t>
            </w:r>
          </w:p>
        </w:tc>
      </w:tr>
      <w:tr w:rsidR="000D1E8B" w:rsidRPr="00D1455C" w:rsidTr="0046792F">
        <w:tc>
          <w:tcPr>
            <w:tcW w:w="2235" w:type="dxa"/>
          </w:tcPr>
          <w:p w:rsidR="000D1E8B" w:rsidRPr="00D1455C" w:rsidRDefault="000D1E8B" w:rsidP="0046792F">
            <w:pPr>
              <w:ind w:left="567" w:right="618"/>
              <w:jc w:val="both"/>
              <w:rPr>
                <w:rFonts w:ascii="Arial" w:hAnsi="Arial" w:cs="Arial"/>
                <w:b/>
                <w:i/>
              </w:rPr>
            </w:pPr>
            <w:r w:rsidRPr="00D1455C">
              <w:rPr>
                <w:rFonts w:ascii="Arial" w:hAnsi="Arial" w:cs="Arial"/>
                <w:b/>
                <w:i/>
              </w:rPr>
              <w:t>FECHA:</w:t>
            </w:r>
          </w:p>
        </w:tc>
        <w:tc>
          <w:tcPr>
            <w:tcW w:w="6743" w:type="dxa"/>
          </w:tcPr>
          <w:p w:rsidR="000D1E8B" w:rsidRPr="00D1455C" w:rsidRDefault="000D1E8B" w:rsidP="0046792F">
            <w:pPr>
              <w:ind w:left="567" w:right="618"/>
              <w:jc w:val="both"/>
              <w:rPr>
                <w:rFonts w:ascii="Arial" w:hAnsi="Arial" w:cs="Arial"/>
                <w:i/>
              </w:rPr>
            </w:pPr>
            <w:r w:rsidRPr="00D1455C">
              <w:rPr>
                <w:rFonts w:ascii="Arial" w:hAnsi="Arial" w:cs="Arial"/>
                <w:i/>
              </w:rPr>
              <w:t>Viernes, 05 de Octubre de 2018</w:t>
            </w:r>
          </w:p>
        </w:tc>
      </w:tr>
      <w:tr w:rsidR="000D1E8B" w:rsidRPr="00D1455C" w:rsidTr="0046792F">
        <w:tc>
          <w:tcPr>
            <w:tcW w:w="2235" w:type="dxa"/>
          </w:tcPr>
          <w:p w:rsidR="000D1E8B" w:rsidRPr="00D1455C" w:rsidRDefault="000D1E8B" w:rsidP="0046792F">
            <w:pPr>
              <w:ind w:left="567" w:right="618"/>
              <w:jc w:val="both"/>
              <w:rPr>
                <w:rFonts w:ascii="Arial" w:hAnsi="Arial" w:cs="Arial"/>
                <w:b/>
                <w:i/>
              </w:rPr>
            </w:pPr>
            <w:r w:rsidRPr="00D1455C">
              <w:rPr>
                <w:rFonts w:ascii="Arial" w:hAnsi="Arial" w:cs="Arial"/>
                <w:b/>
                <w:i/>
              </w:rPr>
              <w:lastRenderedPageBreak/>
              <w:t>HORA:</w:t>
            </w:r>
          </w:p>
        </w:tc>
        <w:tc>
          <w:tcPr>
            <w:tcW w:w="6743" w:type="dxa"/>
          </w:tcPr>
          <w:p w:rsidR="000D1E8B" w:rsidRPr="00D1455C" w:rsidRDefault="000D1E8B" w:rsidP="0046792F">
            <w:pPr>
              <w:ind w:left="567" w:right="618"/>
              <w:jc w:val="both"/>
              <w:rPr>
                <w:rFonts w:ascii="Arial" w:hAnsi="Arial" w:cs="Arial"/>
                <w:i/>
              </w:rPr>
            </w:pPr>
            <w:r w:rsidRPr="00D1455C">
              <w:rPr>
                <w:rFonts w:ascii="Arial" w:hAnsi="Arial" w:cs="Arial"/>
                <w:i/>
              </w:rPr>
              <w:t>12:00 horas</w:t>
            </w:r>
          </w:p>
        </w:tc>
      </w:tr>
    </w:tbl>
    <w:p w:rsidR="000D1E8B" w:rsidRPr="000D1E8B" w:rsidRDefault="000D1E8B" w:rsidP="000D1E8B">
      <w:pPr>
        <w:jc w:val="both"/>
        <w:rPr>
          <w:rFonts w:ascii="Arial" w:hAnsi="Arial" w:cs="Arial"/>
          <w:b/>
          <w:sz w:val="24"/>
          <w:szCs w:val="24"/>
        </w:rPr>
      </w:pPr>
    </w:p>
    <w:p w:rsidR="000D1E8B" w:rsidRDefault="000D1E8B" w:rsidP="000D1E8B">
      <w:pPr>
        <w:jc w:val="both"/>
        <w:rPr>
          <w:rFonts w:ascii="Arial" w:hAnsi="Arial" w:cs="Arial"/>
          <w:sz w:val="24"/>
          <w:szCs w:val="24"/>
        </w:rPr>
      </w:pPr>
    </w:p>
    <w:p w:rsidR="000D1E8B" w:rsidRDefault="000D1E8B" w:rsidP="000D1E8B">
      <w:pPr>
        <w:spacing w:after="0" w:line="240" w:lineRule="auto"/>
        <w:jc w:val="both"/>
        <w:rPr>
          <w:rFonts w:ascii="Cambria" w:hAnsi="Cambria"/>
          <w:b/>
        </w:rPr>
      </w:pPr>
      <w:r>
        <w:rPr>
          <w:rFonts w:ascii="Cambria" w:hAnsi="Cambria"/>
          <w:b/>
        </w:rPr>
        <w:t>DICTAMEN DE SOLICITUD DE PROPUESTA DE LA TABLA DE VALORES UNITARIOS DE SUELO Y CONSTRUCCIONES, EMITIDO POR LA COMISIÓN DE HACIENDA Y PATRIMONIO MUNICIPALES DEL R. AYUNTAMIENTO DE JUÁREZ, NUEVO LEÓN.</w:t>
      </w:r>
    </w:p>
    <w:p w:rsidR="000D1E8B" w:rsidRDefault="000D1E8B" w:rsidP="000D1E8B">
      <w:pPr>
        <w:spacing w:after="0" w:line="240" w:lineRule="auto"/>
        <w:jc w:val="both"/>
        <w:rPr>
          <w:rFonts w:ascii="Cambria" w:hAnsi="Cambria"/>
          <w:b/>
        </w:rPr>
      </w:pPr>
    </w:p>
    <w:p w:rsidR="000D1E8B" w:rsidRDefault="000D1E8B" w:rsidP="000D1E8B">
      <w:pPr>
        <w:spacing w:after="0" w:line="240" w:lineRule="auto"/>
        <w:jc w:val="both"/>
        <w:rPr>
          <w:rFonts w:ascii="Cambria" w:hAnsi="Cambria"/>
          <w:b/>
        </w:rPr>
      </w:pPr>
      <w:r>
        <w:rPr>
          <w:rFonts w:ascii="Cambria" w:hAnsi="Cambria"/>
          <w:b/>
        </w:rPr>
        <w:t>C.C. INTEGRANTES DEL R. AYUNTAMIENTO DE JUÁREZ, NUEVO LEÓN.</w:t>
      </w:r>
    </w:p>
    <w:p w:rsidR="000D1E8B" w:rsidRDefault="000D1E8B" w:rsidP="000D1E8B">
      <w:pPr>
        <w:spacing w:after="0" w:line="240" w:lineRule="auto"/>
        <w:jc w:val="both"/>
        <w:rPr>
          <w:rFonts w:ascii="Cambria" w:hAnsi="Cambria"/>
          <w:b/>
        </w:rPr>
      </w:pPr>
      <w:r>
        <w:rPr>
          <w:rFonts w:ascii="Cambria" w:hAnsi="Cambria"/>
          <w:b/>
        </w:rPr>
        <w:t xml:space="preserve">PRESENTES.- </w:t>
      </w:r>
    </w:p>
    <w:p w:rsidR="000D1E8B" w:rsidRPr="008720A9" w:rsidRDefault="000D1E8B" w:rsidP="000D1E8B">
      <w:pPr>
        <w:spacing w:after="0" w:line="240" w:lineRule="auto"/>
        <w:jc w:val="both"/>
        <w:rPr>
          <w:rFonts w:ascii="Cambria" w:hAnsi="Cambria"/>
          <w:b/>
        </w:rPr>
      </w:pPr>
    </w:p>
    <w:p w:rsidR="000D1E8B" w:rsidRPr="00D0703B" w:rsidRDefault="000D1E8B" w:rsidP="000D1E8B">
      <w:pPr>
        <w:spacing w:after="0" w:line="240" w:lineRule="auto"/>
        <w:jc w:val="both"/>
        <w:rPr>
          <w:rFonts w:ascii="Cambria" w:hAnsi="Cambria"/>
        </w:rPr>
      </w:pPr>
      <w:r w:rsidRPr="008720A9">
        <w:rPr>
          <w:rFonts w:ascii="Cambria" w:hAnsi="Cambria"/>
        </w:rPr>
        <w:t xml:space="preserve">Los integrantes de la Comisión de Hacienda y Patrimonio Municipales </w:t>
      </w:r>
      <w:r>
        <w:rPr>
          <w:rFonts w:ascii="Cambria" w:hAnsi="Cambria"/>
        </w:rPr>
        <w:t>nos fue turnado para su estudio y análisis por el C. Secretario de Finanzas y Tesorero Municipal de Juárez, Nuevo León</w:t>
      </w:r>
      <w:r w:rsidRPr="008720A9">
        <w:rPr>
          <w:rFonts w:ascii="Cambria" w:hAnsi="Cambria"/>
        </w:rPr>
        <w:t xml:space="preserve">, </w:t>
      </w:r>
      <w:r>
        <w:rPr>
          <w:rFonts w:ascii="Cambria" w:hAnsi="Cambria"/>
        </w:rPr>
        <w:t xml:space="preserve">mediante el cual solicita conforme a lo dispuesto por los </w:t>
      </w:r>
      <w:r w:rsidRPr="008720A9">
        <w:rPr>
          <w:rFonts w:ascii="Cambria" w:hAnsi="Cambria"/>
        </w:rPr>
        <w:t>artículos</w:t>
      </w:r>
      <w:r>
        <w:rPr>
          <w:rFonts w:ascii="Cambria" w:hAnsi="Cambria"/>
        </w:rPr>
        <w:t xml:space="preserve"> 19 Bis, 20, 22 y 23 de la Ley de Catastro del Estado de Nuevo León</w:t>
      </w:r>
      <w:r w:rsidRPr="008720A9">
        <w:rPr>
          <w:rFonts w:ascii="Cambria" w:hAnsi="Cambria"/>
        </w:rPr>
        <w:t xml:space="preserve">, </w:t>
      </w:r>
      <w:r>
        <w:rPr>
          <w:rFonts w:ascii="Cambria" w:hAnsi="Cambria"/>
        </w:rPr>
        <w:t xml:space="preserve">33 fracción III inciso a),  40 fracción II y 100 fracción XIV </w:t>
      </w:r>
      <w:r w:rsidRPr="008720A9">
        <w:rPr>
          <w:rFonts w:ascii="Cambria" w:hAnsi="Cambria"/>
        </w:rPr>
        <w:t>de la Ley de Gobierno Municipal del Estado de Nuevo León;</w:t>
      </w:r>
      <w:r>
        <w:rPr>
          <w:rFonts w:ascii="Cambria" w:hAnsi="Cambria"/>
        </w:rPr>
        <w:t xml:space="preserve"> artículo 9 fracción V del Reglamento de la Ley de Catastro;</w:t>
      </w:r>
      <w:r w:rsidRPr="008720A9">
        <w:rPr>
          <w:rFonts w:ascii="Cambria" w:hAnsi="Cambria"/>
        </w:rPr>
        <w:t xml:space="preserve"> </w:t>
      </w:r>
      <w:r>
        <w:rPr>
          <w:rFonts w:ascii="Cambria" w:hAnsi="Cambria"/>
        </w:rPr>
        <w:t xml:space="preserve"> </w:t>
      </w:r>
      <w:r w:rsidRPr="00D0703B">
        <w:rPr>
          <w:rFonts w:ascii="Cambria" w:hAnsi="Cambria"/>
        </w:rPr>
        <w:t xml:space="preserve">la </w:t>
      </w:r>
      <w:r>
        <w:rPr>
          <w:rFonts w:ascii="Cambria" w:hAnsi="Cambria"/>
        </w:rPr>
        <w:t>solicitud de p</w:t>
      </w:r>
      <w:r w:rsidRPr="00D0703B">
        <w:rPr>
          <w:rFonts w:ascii="Cambria" w:hAnsi="Cambria"/>
        </w:rPr>
        <w:t xml:space="preserve">ropuesta </w:t>
      </w:r>
      <w:r>
        <w:rPr>
          <w:rFonts w:ascii="Cambria" w:hAnsi="Cambria"/>
        </w:rPr>
        <w:t>de l</w:t>
      </w:r>
      <w:r w:rsidRPr="00D0703B">
        <w:rPr>
          <w:rFonts w:ascii="Cambria" w:hAnsi="Cambria"/>
        </w:rPr>
        <w:t xml:space="preserve">a Tabla </w:t>
      </w:r>
      <w:r>
        <w:rPr>
          <w:rFonts w:ascii="Cambria" w:hAnsi="Cambria"/>
        </w:rPr>
        <w:t>d</w:t>
      </w:r>
      <w:r w:rsidRPr="00D0703B">
        <w:rPr>
          <w:rFonts w:ascii="Cambria" w:hAnsi="Cambria"/>
        </w:rPr>
        <w:t>e Valores Unitarios</w:t>
      </w:r>
      <w:r>
        <w:rPr>
          <w:rFonts w:ascii="Cambria" w:hAnsi="Cambria"/>
        </w:rPr>
        <w:t xml:space="preserve"> de</w:t>
      </w:r>
      <w:r w:rsidRPr="00D0703B">
        <w:rPr>
          <w:rFonts w:ascii="Cambria" w:hAnsi="Cambria"/>
        </w:rPr>
        <w:t xml:space="preserve"> Suelo </w:t>
      </w:r>
      <w:r>
        <w:rPr>
          <w:rFonts w:ascii="Cambria" w:hAnsi="Cambria"/>
        </w:rPr>
        <w:t xml:space="preserve">y </w:t>
      </w:r>
      <w:r w:rsidRPr="00D0703B">
        <w:rPr>
          <w:rFonts w:ascii="Cambria" w:hAnsi="Cambria"/>
        </w:rPr>
        <w:t xml:space="preserve">Construcciones, bajo los siguientes: </w:t>
      </w:r>
    </w:p>
    <w:p w:rsidR="000D1E8B" w:rsidRPr="008720A9" w:rsidRDefault="000D1E8B" w:rsidP="000D1E8B">
      <w:pPr>
        <w:spacing w:after="0" w:line="240" w:lineRule="auto"/>
        <w:jc w:val="both"/>
        <w:rPr>
          <w:rFonts w:ascii="Cambria" w:hAnsi="Cambria"/>
        </w:rPr>
      </w:pPr>
    </w:p>
    <w:p w:rsidR="000D1E8B" w:rsidRPr="008720A9" w:rsidRDefault="000D1E8B" w:rsidP="000D1E8B">
      <w:pPr>
        <w:spacing w:after="0" w:line="240" w:lineRule="auto"/>
        <w:jc w:val="center"/>
        <w:rPr>
          <w:rFonts w:ascii="Cambria" w:hAnsi="Cambria"/>
          <w:b/>
        </w:rPr>
      </w:pPr>
      <w:r w:rsidRPr="008720A9">
        <w:rPr>
          <w:rFonts w:ascii="Cambria" w:hAnsi="Cambria"/>
          <w:b/>
        </w:rPr>
        <w:t>A N T E C E D E N T E S</w:t>
      </w:r>
    </w:p>
    <w:p w:rsidR="000D1E8B" w:rsidRPr="008720A9" w:rsidRDefault="000D1E8B" w:rsidP="000D1E8B">
      <w:pPr>
        <w:spacing w:after="0" w:line="240" w:lineRule="auto"/>
        <w:rPr>
          <w:rFonts w:ascii="Cambria" w:hAnsi="Cambria"/>
          <w:b/>
        </w:rPr>
      </w:pPr>
    </w:p>
    <w:p w:rsidR="000D1E8B" w:rsidRDefault="000D1E8B" w:rsidP="000D1E8B">
      <w:pPr>
        <w:pStyle w:val="Prrafodelista"/>
        <w:numPr>
          <w:ilvl w:val="0"/>
          <w:numId w:val="1"/>
        </w:numPr>
        <w:ind w:left="284" w:hanging="284"/>
        <w:contextualSpacing/>
        <w:jc w:val="both"/>
        <w:rPr>
          <w:rFonts w:ascii="Cambria" w:hAnsi="Cambria"/>
        </w:rPr>
      </w:pPr>
      <w:r w:rsidRPr="008720A9">
        <w:rPr>
          <w:rFonts w:ascii="Cambria" w:hAnsi="Cambria"/>
        </w:rPr>
        <w:t>Conforme al artículo 115, fracción IV, párrafo séptimo de la Constitución Política de los Estados Unidos Mexicanos,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debiendo coordinarse con las legislaturas de los estados, conforme al Artículo Quinto Transitorio del DECRETO por el que se declara reformado y adicionado el artículo 115 de la Constitución Política de los Estados Unidos Mexicanos, publicado en el Diario Oficial de la Federación el 23 de diciembre de 1999, para adoptar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0D1E8B" w:rsidRDefault="000D1E8B" w:rsidP="000D1E8B">
      <w:pPr>
        <w:pStyle w:val="Prrafodelista"/>
        <w:ind w:left="284"/>
        <w:jc w:val="both"/>
        <w:rPr>
          <w:rFonts w:ascii="Cambria" w:hAnsi="Cambria"/>
        </w:rPr>
      </w:pPr>
    </w:p>
    <w:p w:rsidR="000D1E8B" w:rsidRDefault="000D1E8B" w:rsidP="000D1E8B">
      <w:pPr>
        <w:pStyle w:val="Prrafodelista"/>
        <w:numPr>
          <w:ilvl w:val="0"/>
          <w:numId w:val="1"/>
        </w:numPr>
        <w:ind w:left="284" w:hanging="284"/>
        <w:contextualSpacing/>
        <w:jc w:val="both"/>
        <w:rPr>
          <w:rFonts w:ascii="Cambria" w:hAnsi="Cambria"/>
        </w:rPr>
      </w:pPr>
      <w:r w:rsidRPr="008720A9">
        <w:rPr>
          <w:rFonts w:ascii="Cambria" w:hAnsi="Cambria"/>
        </w:rPr>
        <w:t>Conforme al artículo 119 de la Constitución Política del Estado Libre y Soberano de Nuevo León, 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0D1E8B" w:rsidRPr="008720A9" w:rsidRDefault="000D1E8B" w:rsidP="000D1E8B">
      <w:pPr>
        <w:pStyle w:val="Prrafodelista"/>
        <w:rPr>
          <w:rFonts w:ascii="Cambria" w:hAnsi="Cambria"/>
        </w:rPr>
      </w:pPr>
    </w:p>
    <w:p w:rsidR="000D1E8B" w:rsidRDefault="000D1E8B" w:rsidP="000D1E8B">
      <w:pPr>
        <w:pStyle w:val="Prrafodelista"/>
        <w:numPr>
          <w:ilvl w:val="0"/>
          <w:numId w:val="1"/>
        </w:numPr>
        <w:ind w:left="284" w:hanging="284"/>
        <w:contextualSpacing/>
        <w:jc w:val="both"/>
        <w:rPr>
          <w:rFonts w:ascii="Cambria" w:hAnsi="Cambria"/>
        </w:rPr>
      </w:pPr>
      <w:r>
        <w:rPr>
          <w:rFonts w:ascii="Cambria" w:hAnsi="Cambria"/>
        </w:rPr>
        <w:lastRenderedPageBreak/>
        <w:t xml:space="preserve">En la Sesión Ordinaria  celebrada el día 27 veintisiete de Septiembre del año  2018 dos mil dieciocho, la Junta Municipal Catastral de Juárez, Nuevo León, emitió opinión favorable sobre los estudios de valores unitarios de suelo y construcciones, presentados por la Secretaría de Finanzas y Tesorería Municipal de Juárez, Nuevo León,  realizados por las personas morales denominadas Colegio y Asociación de Valuadores de Nuevo León A.C., Colegio de Valuadores de Nuevo León A.C. y Colegio Mexicano de Valuación de Nuevo León A.C. </w:t>
      </w:r>
    </w:p>
    <w:p w:rsidR="000D1E8B" w:rsidRPr="008720A9" w:rsidRDefault="000D1E8B" w:rsidP="000D1E8B">
      <w:pPr>
        <w:pStyle w:val="Prrafodelista"/>
        <w:rPr>
          <w:rFonts w:ascii="Cambria" w:hAnsi="Cambria"/>
        </w:rPr>
      </w:pPr>
    </w:p>
    <w:p w:rsidR="000D1E8B" w:rsidRDefault="000D1E8B" w:rsidP="000D1E8B">
      <w:pPr>
        <w:pStyle w:val="Prrafodelista"/>
        <w:numPr>
          <w:ilvl w:val="0"/>
          <w:numId w:val="1"/>
        </w:numPr>
        <w:ind w:left="284" w:hanging="284"/>
        <w:contextualSpacing/>
        <w:jc w:val="both"/>
        <w:rPr>
          <w:rFonts w:ascii="Cambria" w:hAnsi="Cambria"/>
        </w:rPr>
      </w:pPr>
      <w:r>
        <w:rPr>
          <w:rFonts w:ascii="Cambria" w:hAnsi="Cambria"/>
        </w:rPr>
        <w:t xml:space="preserve">Que </w:t>
      </w:r>
      <w:r w:rsidRPr="008720A9">
        <w:rPr>
          <w:rFonts w:ascii="Cambria" w:hAnsi="Cambria"/>
        </w:rPr>
        <w:t xml:space="preserve">el C. </w:t>
      </w:r>
      <w:r>
        <w:rPr>
          <w:rFonts w:ascii="Cambria" w:hAnsi="Cambria"/>
        </w:rPr>
        <w:t xml:space="preserve">Secretario de Finanzas y Tesorero Municipal presento oficio número SFTM/127/2017 </w:t>
      </w:r>
      <w:r w:rsidRPr="008720A9">
        <w:rPr>
          <w:rFonts w:ascii="Cambria" w:hAnsi="Cambria"/>
        </w:rPr>
        <w:t>, con fundamento en el artículo</w:t>
      </w:r>
      <w:r>
        <w:rPr>
          <w:rFonts w:ascii="Cambria" w:hAnsi="Cambria"/>
        </w:rPr>
        <w:t xml:space="preserve"> 20</w:t>
      </w:r>
      <w:r w:rsidRPr="008720A9">
        <w:rPr>
          <w:rFonts w:ascii="Cambria" w:hAnsi="Cambria"/>
        </w:rPr>
        <w:t xml:space="preserve"> de la Ley del Catastro</w:t>
      </w:r>
      <w:r>
        <w:rPr>
          <w:rFonts w:ascii="Cambria" w:hAnsi="Cambria"/>
        </w:rPr>
        <w:t xml:space="preserve"> y </w:t>
      </w:r>
      <w:r w:rsidRPr="008720A9">
        <w:rPr>
          <w:rFonts w:ascii="Cambria" w:hAnsi="Cambria"/>
        </w:rPr>
        <w:t xml:space="preserve">9°, fracción V, del Reglamento de la Ley del Catastro, al </w:t>
      </w:r>
      <w:r>
        <w:rPr>
          <w:rFonts w:ascii="Cambria" w:hAnsi="Cambria"/>
        </w:rPr>
        <w:t xml:space="preserve">R. </w:t>
      </w:r>
      <w:r w:rsidRPr="008720A9">
        <w:rPr>
          <w:rFonts w:ascii="Cambria" w:hAnsi="Cambria"/>
        </w:rPr>
        <w:t xml:space="preserve">Ayuntamiento para que se someta a consideración del mismo y, en su caso, apruebe la formulación de la propuesta de valores unitarios de suelo y construcciones, para que dicha propuesta sea sometida a consideración del H. Congreso del Estado de Nuevo León a más tardar durante la segunda quincena del mes de octubre del presente año. </w:t>
      </w:r>
    </w:p>
    <w:p w:rsidR="000D1E8B" w:rsidRDefault="000D1E8B" w:rsidP="000D1E8B">
      <w:pPr>
        <w:pStyle w:val="Prrafodelista"/>
        <w:ind w:left="284"/>
        <w:jc w:val="both"/>
        <w:rPr>
          <w:rFonts w:ascii="Cambria" w:hAnsi="Cambria"/>
        </w:rPr>
      </w:pPr>
    </w:p>
    <w:p w:rsidR="000D1E8B" w:rsidRPr="00B026BC" w:rsidRDefault="000D1E8B" w:rsidP="000D1E8B">
      <w:pPr>
        <w:pStyle w:val="Prrafodelista"/>
        <w:ind w:left="284"/>
        <w:jc w:val="both"/>
        <w:rPr>
          <w:rFonts w:ascii="Cambria" w:hAnsi="Cambria"/>
        </w:rPr>
      </w:pPr>
      <w:r w:rsidRPr="00B026BC">
        <w:rPr>
          <w:rFonts w:ascii="Cambria" w:hAnsi="Cambria"/>
        </w:rPr>
        <w:t xml:space="preserve">V. Que una vez terminada la presentación, ésta H. Comisión de Hacienda y Patrimonio Municipales tuvo a bien reunirse a efecto de analizar y discutir lo concerniente respecto de la formulación de la propuesta de valores unitarios de suelo y construcciones del Municipio de Juárez, Nuevo León, y así estar en condiciones de emitir el dictamen correspondientes a este Ayuntamiento, se exponen los siguientes considerandos. </w:t>
      </w:r>
    </w:p>
    <w:p w:rsidR="000D1E8B" w:rsidRPr="008720A9" w:rsidRDefault="000D1E8B" w:rsidP="000D1E8B">
      <w:pPr>
        <w:spacing w:after="0" w:line="240" w:lineRule="auto"/>
        <w:jc w:val="both"/>
        <w:rPr>
          <w:rFonts w:ascii="Cambria" w:eastAsia="Calibri" w:hAnsi="Cambria"/>
        </w:rPr>
      </w:pPr>
    </w:p>
    <w:p w:rsidR="000D1E8B" w:rsidRDefault="000D1E8B" w:rsidP="000D1E8B">
      <w:pPr>
        <w:spacing w:after="0" w:line="240" w:lineRule="auto"/>
        <w:jc w:val="center"/>
        <w:rPr>
          <w:rFonts w:ascii="Cambria" w:eastAsia="Calibri" w:hAnsi="Cambria"/>
          <w:b/>
        </w:rPr>
      </w:pPr>
      <w:r w:rsidRPr="008720A9">
        <w:rPr>
          <w:rFonts w:ascii="Cambria" w:eastAsia="Calibri" w:hAnsi="Cambria"/>
          <w:b/>
        </w:rPr>
        <w:t>C O N S I D E R A N D O</w:t>
      </w:r>
      <w:r>
        <w:rPr>
          <w:rFonts w:ascii="Cambria" w:eastAsia="Calibri" w:hAnsi="Cambria"/>
          <w:b/>
        </w:rPr>
        <w:t xml:space="preserve"> S</w:t>
      </w:r>
    </w:p>
    <w:p w:rsidR="000D1E8B" w:rsidRDefault="000D1E8B" w:rsidP="000D1E8B">
      <w:pPr>
        <w:spacing w:after="0" w:line="240" w:lineRule="auto"/>
        <w:rPr>
          <w:rFonts w:ascii="Cambria" w:eastAsia="Calibri" w:hAnsi="Cambria"/>
          <w:b/>
        </w:rPr>
      </w:pPr>
    </w:p>
    <w:p w:rsidR="000D1E8B" w:rsidRDefault="000D1E8B" w:rsidP="000D1E8B">
      <w:pPr>
        <w:spacing w:after="0" w:line="240" w:lineRule="auto"/>
        <w:jc w:val="both"/>
        <w:rPr>
          <w:rFonts w:ascii="Cambria" w:eastAsia="Calibri" w:hAnsi="Cambria"/>
        </w:rPr>
      </w:pPr>
      <w:r w:rsidRPr="00454BED">
        <w:rPr>
          <w:rFonts w:ascii="Cambria" w:eastAsia="Calibri" w:hAnsi="Cambria"/>
          <w:b/>
        </w:rPr>
        <w:t xml:space="preserve">PRIMERO. </w:t>
      </w:r>
      <w:r w:rsidRPr="00454BED">
        <w:rPr>
          <w:rFonts w:ascii="Cambria" w:eastAsia="Calibri" w:hAnsi="Cambria"/>
        </w:rPr>
        <w:t xml:space="preserve">Que, esta Comisión de Hacienda y Patrimonio Municipales cuenta con facultades para presentar ante este Ayuntamiento el presente Dictamen, con fundamento en lo dispuesto por los artículos, </w:t>
      </w:r>
      <w:r>
        <w:rPr>
          <w:rFonts w:ascii="Cambria" w:hAnsi="Cambria"/>
        </w:rPr>
        <w:t xml:space="preserve">33 fracción III inciso a),  40 fracción II y 100 fracción XIV </w:t>
      </w:r>
      <w:r w:rsidRPr="008720A9">
        <w:rPr>
          <w:rFonts w:ascii="Cambria" w:hAnsi="Cambria"/>
        </w:rPr>
        <w:t>de la Ley de Gobierno Municipal del Estado de Nuevo León</w:t>
      </w:r>
      <w:r w:rsidRPr="00454BED">
        <w:rPr>
          <w:rFonts w:ascii="Cambria" w:eastAsia="Calibri" w:hAnsi="Cambria"/>
        </w:rPr>
        <w:t xml:space="preserve">; </w:t>
      </w:r>
      <w:r>
        <w:rPr>
          <w:rFonts w:ascii="Cambria" w:eastAsia="Calibri" w:hAnsi="Cambria"/>
        </w:rPr>
        <w:t xml:space="preserve">5, 20, 21, 22 y 25fraccion IV fracción b) </w:t>
      </w:r>
      <w:r w:rsidRPr="00454BED">
        <w:rPr>
          <w:rFonts w:ascii="Cambria" w:eastAsia="Calibri" w:hAnsi="Cambria"/>
        </w:rPr>
        <w:t xml:space="preserve">del Reglamento Interior del Ayuntamiento de </w:t>
      </w:r>
      <w:r>
        <w:rPr>
          <w:rFonts w:ascii="Cambria" w:eastAsia="Calibri" w:hAnsi="Cambria"/>
        </w:rPr>
        <w:t>Juárez</w:t>
      </w:r>
      <w:r w:rsidRPr="00454BED">
        <w:rPr>
          <w:rFonts w:ascii="Cambria" w:eastAsia="Calibri" w:hAnsi="Cambria"/>
        </w:rPr>
        <w:t xml:space="preserve">, Nuevo León. </w:t>
      </w:r>
    </w:p>
    <w:p w:rsidR="000D1E8B" w:rsidRDefault="000D1E8B" w:rsidP="000D1E8B">
      <w:pPr>
        <w:spacing w:after="0" w:line="240" w:lineRule="auto"/>
        <w:jc w:val="both"/>
        <w:rPr>
          <w:rFonts w:ascii="Cambria" w:eastAsia="Calibri" w:hAnsi="Cambria"/>
        </w:rPr>
      </w:pPr>
    </w:p>
    <w:p w:rsidR="000D1E8B" w:rsidRDefault="000D1E8B" w:rsidP="000D1E8B">
      <w:pPr>
        <w:spacing w:after="0" w:line="240" w:lineRule="auto"/>
        <w:jc w:val="both"/>
        <w:rPr>
          <w:rFonts w:ascii="Cambria" w:eastAsia="Calibri" w:hAnsi="Cambria"/>
        </w:rPr>
      </w:pPr>
      <w:r w:rsidRPr="00454BED">
        <w:rPr>
          <w:rFonts w:ascii="Cambria" w:eastAsia="Calibri" w:hAnsi="Cambria"/>
          <w:b/>
        </w:rPr>
        <w:t>SEGUNDO.</w:t>
      </w:r>
      <w:r w:rsidRPr="00454BED">
        <w:rPr>
          <w:rFonts w:ascii="Cambria" w:eastAsia="Calibri" w:hAnsi="Cambria"/>
        </w:rPr>
        <w:t xml:space="preserve"> Que, en virtud de lo establecido en los artículos 33, fracción III, inciso </w:t>
      </w:r>
      <w:r>
        <w:rPr>
          <w:rFonts w:ascii="Cambria" w:eastAsia="Calibri" w:hAnsi="Cambria"/>
        </w:rPr>
        <w:t>a</w:t>
      </w:r>
      <w:r w:rsidRPr="00454BED">
        <w:rPr>
          <w:rFonts w:ascii="Cambria" w:eastAsia="Calibri" w:hAnsi="Cambria"/>
        </w:rPr>
        <w:t xml:space="preserve">) y último párrafo de la Ley de Gobierno Municipal del Estado de Nuevo León; 7 y 20 de la Ley del Catastro y 9º, fracción V del Reglamento de la Ley del Catastro, el Ayuntamiento deberá formular la propuesta de valores unitarios del suelo y construcciones que someterán al Congreso del Estado a más tardar durante la segunda quincena del mes de octubre del año de que se trate, el Ayuntamiento tiene facultad para conocer del presente Dictamen, así como para la aprobación de las resoluciones propuestas en el mismo. </w:t>
      </w:r>
    </w:p>
    <w:p w:rsidR="000D1E8B" w:rsidRDefault="000D1E8B" w:rsidP="000D1E8B">
      <w:pPr>
        <w:spacing w:after="0" w:line="240" w:lineRule="auto"/>
        <w:jc w:val="both"/>
        <w:rPr>
          <w:rFonts w:ascii="Cambria" w:eastAsia="Calibri" w:hAnsi="Cambria"/>
        </w:rPr>
      </w:pPr>
    </w:p>
    <w:p w:rsidR="000D1E8B" w:rsidRDefault="000D1E8B" w:rsidP="000D1E8B">
      <w:pPr>
        <w:spacing w:after="0" w:line="240" w:lineRule="auto"/>
        <w:jc w:val="both"/>
        <w:rPr>
          <w:rFonts w:ascii="Cambria" w:eastAsia="Calibri" w:hAnsi="Cambria"/>
        </w:rPr>
      </w:pPr>
      <w:r w:rsidRPr="00454BED">
        <w:rPr>
          <w:rFonts w:ascii="Cambria" w:eastAsia="Calibri" w:hAnsi="Cambria"/>
          <w:b/>
        </w:rPr>
        <w:t>TERCERO.</w:t>
      </w:r>
      <w:r w:rsidRPr="00454BED">
        <w:rPr>
          <w:rFonts w:ascii="Cambria" w:eastAsia="Calibri" w:hAnsi="Cambria"/>
        </w:rPr>
        <w:t xml:space="preserve"> Que los valores unitarios de su</w:t>
      </w:r>
      <w:r>
        <w:rPr>
          <w:rFonts w:ascii="Cambria" w:eastAsia="Calibri" w:hAnsi="Cambria"/>
        </w:rPr>
        <w:t>elo y construcciones se someterán</w:t>
      </w:r>
      <w:r w:rsidRPr="00454BED">
        <w:rPr>
          <w:rFonts w:ascii="Cambria" w:eastAsia="Calibri" w:hAnsi="Cambria"/>
        </w:rPr>
        <w:t xml:space="preserve"> a consideración para la aprobación de la propuesta de valores unitarios de suelo y construcciones, a fin de estar en aptitud de que dicha propuesta sea sometida a consideración del H. Congreso del Estado de Nuevo León a más tardar durante la segunda quincena del mes de octubre del presente año. </w:t>
      </w:r>
    </w:p>
    <w:p w:rsidR="000D1E8B" w:rsidRDefault="000D1E8B" w:rsidP="000D1E8B">
      <w:pPr>
        <w:spacing w:after="0" w:line="240" w:lineRule="auto"/>
        <w:jc w:val="both"/>
        <w:rPr>
          <w:rFonts w:ascii="Cambria" w:eastAsia="Calibri" w:hAnsi="Cambria"/>
        </w:rPr>
      </w:pPr>
    </w:p>
    <w:p w:rsidR="000D1E8B" w:rsidRDefault="000D1E8B" w:rsidP="000D1E8B">
      <w:pPr>
        <w:spacing w:after="0" w:line="240" w:lineRule="auto"/>
        <w:jc w:val="both"/>
        <w:rPr>
          <w:rFonts w:ascii="Cambria" w:eastAsia="Calibri" w:hAnsi="Cambria"/>
        </w:rPr>
      </w:pPr>
      <w:r w:rsidRPr="00454BED">
        <w:rPr>
          <w:rFonts w:ascii="Cambria" w:eastAsia="Calibri" w:hAnsi="Cambria"/>
          <w:b/>
        </w:rPr>
        <w:lastRenderedPageBreak/>
        <w:t>CUARTO.</w:t>
      </w:r>
      <w:r w:rsidRPr="00454BED">
        <w:rPr>
          <w:rFonts w:ascii="Cambria" w:eastAsia="Calibri" w:hAnsi="Cambria"/>
        </w:rPr>
        <w:t xml:space="preserve"> Que, en virtud de lo expuesto en los considerandos anteriores y una vez revisada la propuesta de valores unita</w:t>
      </w:r>
      <w:r>
        <w:rPr>
          <w:rFonts w:ascii="Cambria" w:eastAsia="Calibri" w:hAnsi="Cambria"/>
        </w:rPr>
        <w:t>rios de suelo y construcciones,</w:t>
      </w:r>
      <w:r w:rsidRPr="00454BED">
        <w:rPr>
          <w:rFonts w:ascii="Cambria" w:eastAsia="Calibri" w:hAnsi="Cambria"/>
        </w:rPr>
        <w:t xml:space="preserve"> solicitada en el presente Dictamen, se procede a emitir </w:t>
      </w:r>
      <w:r>
        <w:rPr>
          <w:rFonts w:ascii="Cambria" w:eastAsia="Calibri" w:hAnsi="Cambria"/>
        </w:rPr>
        <w:t>el presente acuerdo</w:t>
      </w:r>
      <w:r w:rsidRPr="00454BED">
        <w:rPr>
          <w:rFonts w:ascii="Cambria" w:eastAsia="Calibri" w:hAnsi="Cambria"/>
        </w:rPr>
        <w:t xml:space="preserve">. </w:t>
      </w:r>
    </w:p>
    <w:p w:rsidR="000D1E8B" w:rsidRDefault="000D1E8B" w:rsidP="000D1E8B">
      <w:pPr>
        <w:spacing w:after="0" w:line="240" w:lineRule="auto"/>
        <w:jc w:val="both"/>
        <w:rPr>
          <w:rFonts w:ascii="Cambria" w:eastAsia="Calibri" w:hAnsi="Cambria"/>
        </w:rPr>
      </w:pPr>
    </w:p>
    <w:p w:rsidR="000D1E8B" w:rsidRDefault="000D1E8B" w:rsidP="000D1E8B">
      <w:pPr>
        <w:spacing w:after="0" w:line="240" w:lineRule="auto"/>
        <w:jc w:val="both"/>
        <w:rPr>
          <w:rFonts w:ascii="Cambria" w:eastAsia="Calibri" w:hAnsi="Cambria"/>
        </w:rPr>
      </w:pPr>
      <w:r w:rsidRPr="00454BED">
        <w:rPr>
          <w:rFonts w:ascii="Cambria" w:eastAsia="Calibri" w:hAnsi="Cambria"/>
        </w:rPr>
        <w:t>Por lo anteriormente expuesto y fundado, los integrantes de la Comisión de Hacienda y Patrimonio Municipales sometemos a consideración de est</w:t>
      </w:r>
      <w:r>
        <w:rPr>
          <w:rFonts w:ascii="Cambria" w:eastAsia="Calibri" w:hAnsi="Cambria"/>
        </w:rPr>
        <w:t>e Ayuntamiento la aprobación del siguiente</w:t>
      </w:r>
      <w:r w:rsidRPr="00454BED">
        <w:rPr>
          <w:rFonts w:ascii="Cambria" w:eastAsia="Calibri" w:hAnsi="Cambria"/>
        </w:rPr>
        <w:t>:</w:t>
      </w:r>
    </w:p>
    <w:p w:rsidR="000D1E8B" w:rsidRDefault="000D1E8B" w:rsidP="000D1E8B">
      <w:pPr>
        <w:spacing w:after="0" w:line="240" w:lineRule="auto"/>
        <w:jc w:val="both"/>
        <w:rPr>
          <w:rFonts w:ascii="Cambria" w:eastAsia="Calibri" w:hAnsi="Cambria"/>
        </w:rPr>
      </w:pPr>
    </w:p>
    <w:p w:rsidR="000D1E8B" w:rsidRDefault="000D1E8B" w:rsidP="000D1E8B">
      <w:pPr>
        <w:spacing w:after="0" w:line="240" w:lineRule="auto"/>
        <w:jc w:val="center"/>
        <w:rPr>
          <w:rFonts w:ascii="Cambria" w:hAnsi="Cambria"/>
          <w:b/>
        </w:rPr>
      </w:pPr>
      <w:r>
        <w:rPr>
          <w:rFonts w:ascii="Cambria" w:hAnsi="Cambria"/>
          <w:b/>
        </w:rPr>
        <w:t xml:space="preserve">A C U E R D O </w:t>
      </w:r>
    </w:p>
    <w:p w:rsidR="000D1E8B" w:rsidRPr="00454BED" w:rsidRDefault="000D1E8B" w:rsidP="000D1E8B">
      <w:pPr>
        <w:spacing w:after="0" w:line="240" w:lineRule="auto"/>
        <w:jc w:val="center"/>
        <w:rPr>
          <w:rFonts w:ascii="Cambria" w:hAnsi="Cambria"/>
          <w:b/>
        </w:rPr>
      </w:pPr>
    </w:p>
    <w:p w:rsidR="000D1E8B" w:rsidRDefault="000D1E8B" w:rsidP="000D1E8B">
      <w:pPr>
        <w:spacing w:after="0" w:line="240" w:lineRule="auto"/>
        <w:jc w:val="both"/>
        <w:rPr>
          <w:rFonts w:ascii="Cambria" w:hAnsi="Cambria"/>
        </w:rPr>
      </w:pPr>
      <w:r w:rsidRPr="00454BED">
        <w:rPr>
          <w:rFonts w:ascii="Cambria" w:hAnsi="Cambria"/>
          <w:b/>
        </w:rPr>
        <w:t>PRIMERO.</w:t>
      </w:r>
      <w:r w:rsidRPr="00454BED">
        <w:rPr>
          <w:rFonts w:ascii="Cambria" w:hAnsi="Cambria"/>
        </w:rPr>
        <w:t xml:space="preserve"> Se aprueba la propuesta de los valores unitarios de suelo y construcciones </w:t>
      </w:r>
      <w:r>
        <w:rPr>
          <w:rFonts w:ascii="Cambria" w:hAnsi="Cambria"/>
        </w:rPr>
        <w:t>siguientes:</w:t>
      </w:r>
    </w:p>
    <w:p w:rsidR="000D1E8B" w:rsidRDefault="000D1E8B" w:rsidP="000D1E8B">
      <w:pPr>
        <w:spacing w:after="0" w:line="240" w:lineRule="auto"/>
        <w:jc w:val="both"/>
        <w:rPr>
          <w:rFonts w:ascii="Cambria" w:hAnsi="Cambria"/>
        </w:rPr>
      </w:pPr>
    </w:p>
    <w:tbl>
      <w:tblPr>
        <w:tblW w:w="10065" w:type="dxa"/>
        <w:tblInd w:w="-639" w:type="dxa"/>
        <w:tblCellMar>
          <w:left w:w="70" w:type="dxa"/>
          <w:right w:w="70" w:type="dxa"/>
        </w:tblCellMar>
        <w:tblLook w:val="04A0" w:firstRow="1" w:lastRow="0" w:firstColumn="1" w:lastColumn="0" w:noHBand="0" w:noVBand="1"/>
      </w:tblPr>
      <w:tblGrid>
        <w:gridCol w:w="993"/>
        <w:gridCol w:w="1417"/>
        <w:gridCol w:w="709"/>
        <w:gridCol w:w="2410"/>
        <w:gridCol w:w="1984"/>
        <w:gridCol w:w="1418"/>
        <w:gridCol w:w="1134"/>
      </w:tblGrid>
      <w:tr w:rsidR="000D1E8B" w:rsidRPr="00481C9D" w:rsidTr="0046792F">
        <w:trPr>
          <w:trHeight w:val="1427"/>
        </w:trPr>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Región  Catastral</w:t>
            </w:r>
          </w:p>
        </w:tc>
        <w:tc>
          <w:tcPr>
            <w:tcW w:w="1417"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Tipo de Valor Unitario</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Folio de Valor</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Fraccionamiento, Colonia, Tramo de Vialidades o Polígono de Valor</w:t>
            </w:r>
          </w:p>
        </w:tc>
        <w:tc>
          <w:tcPr>
            <w:tcW w:w="1984"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color w:val="000000"/>
                <w:sz w:val="16"/>
                <w:szCs w:val="16"/>
              </w:rPr>
            </w:pPr>
            <w:r w:rsidRPr="00481C9D">
              <w:rPr>
                <w:rFonts w:ascii="Trebuchet MS" w:hAnsi="Trebuchet MS"/>
                <w:b/>
                <w:bCs/>
                <w:color w:val="000000"/>
                <w:sz w:val="16"/>
                <w:szCs w:val="16"/>
              </w:rPr>
              <w:t>Valor Unitario de Suelo propuesto por Junta Municipal Catastral</w:t>
            </w:r>
          </w:p>
        </w:tc>
        <w:tc>
          <w:tcPr>
            <w:tcW w:w="1418"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color w:val="000000"/>
                <w:sz w:val="16"/>
                <w:szCs w:val="16"/>
              </w:rPr>
            </w:pPr>
            <w:r w:rsidRPr="00481C9D">
              <w:rPr>
                <w:rFonts w:ascii="Trebuchet MS" w:hAnsi="Trebuchet MS"/>
                <w:b/>
                <w:bCs/>
                <w:color w:val="000000"/>
                <w:sz w:val="16"/>
                <w:szCs w:val="16"/>
              </w:rPr>
              <w:t>Unidad de Medida aplicable al Valor Unitario de Suelo</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color w:val="000000"/>
                <w:sz w:val="16"/>
                <w:szCs w:val="16"/>
              </w:rPr>
            </w:pPr>
            <w:r w:rsidRPr="00481C9D">
              <w:rPr>
                <w:rFonts w:ascii="Trebuchet MS" w:hAnsi="Trebuchet MS"/>
                <w:b/>
                <w:bCs/>
                <w:color w:val="000000"/>
                <w:sz w:val="16"/>
                <w:szCs w:val="16"/>
              </w:rPr>
              <w:t>Categoría de Construcción propuesta por Junta Municipal Catastral</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Centro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del Parque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 San Juan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Vergel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Francisco Villa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3er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4to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4to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Garza y Garza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de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Benito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Haciendas de Villa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Jardines de Villa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Paraje Juárez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Paraje Juárez Sector 2</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Paraje Juárez Sector 3</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Los Cyranos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Los Cyranos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Riveras de Santa María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Unidad Benito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Oriente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Ancón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calle 16 de Septiembre a la calle Morena Garza de Salinas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Río Santa Catarina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0130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Morena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Río Santa Catarina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Balcones de Zirandaro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Balcones de Zirandaro 2</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Cerradas Del Rey</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Arcos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Reserva De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Zirandaro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los Arcos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América Unida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Arcos De Zirandaro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Lagos De Zirandaro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Lagos de Zirandaro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Lagos de Zirandaro 3er Sector 1a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Lagos de Zirandaro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Reyes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VaquerÍas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Prados De San Roque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Prados de San Roque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Unión de Colonos Los Reyes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Camino a San Roque a la calle Casitas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Ampliación Jardines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1er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1er Sector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2do Sector 3a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3er.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Jardines Arcadia la Silla 2do Sector 1a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Héroe de Nacozari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Héroe de Nacozari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Jardines de La Silla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750.00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Jardines de la Silla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750.00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4to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4to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4to Sector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 Santa Mónica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 Santa Mónica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 Santa Mónica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Laureles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Pedregal Santa Mónica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Pedregal Santa Mónica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Pedregal Santa Mónica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Jardín  Residencial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Jardín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Jardín Residencial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Salvador Chávez Mora ( Tierra Propia )</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10mo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11vo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12vo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13vo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14vo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7mo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8vo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9no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Unión de Colonos Héroe de Nacozari</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0450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Coahuila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4to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4to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Las Margaritas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Las Margaritas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Quintas Las Sabinas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Quintas Las Sabinas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Reforma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Rincón Del Parque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Rincón del Rio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Aurora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del Seminario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2o.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5to Sector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Juárez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Juárez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San Roberto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Miguelito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Miguelito 2o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Alborada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 San Juan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Seminario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Mirador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5to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Ismael Flores Cantú</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0802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Sop</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0803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Parque Industrial Villa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20 de Septiembre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Encinos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Andaluz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Del Prado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Riviera del Sol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Riviera del Sol Segundo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Oriente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Villaluz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Villaluz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Villaluz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El Sabinal a la calle 16 de Septiembre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Bosques De La Silla 3er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Bosques De La Silla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Bosques De La Silla 3er Sector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Hacienda De Granada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Misión San Mateo Sector Villa Andalucía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Valles De La Ciénega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Tamux Primera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Tamux segunda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Concordia Sector Las Ardillas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250.00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Residencial Monte Bello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Residencial Monte Bello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Valles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Valles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Real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del Seminario Primer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del Seminario Segundo Sector (Lotes de 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del Seminario Segundo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Escondida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5to y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Quintas 2do Sector 1er y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Quintas Residencial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Ébanos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Ébanos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Campestre Los Huertos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Campestre Los Huertos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Los Huertos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 Teófilo Garza a la altura de la calle Ernestina González Salinas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Quintas Residencial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Ciénega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la Lobita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Real De Palmas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18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C T M</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Humberto Cervantes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Alicante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Cádiz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Córdoba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Salamanca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Valladolid</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Madrid</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Valencia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Periodista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4ta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5ta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Del Sol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del Río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 La Ribera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 la Ribera 1ra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Ocania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Ocania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7mo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8vo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José</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Primera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Sierra Vista Residencial 1ero 2do y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Sierra Vista Residencial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Sierra Vista Residencial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Seginda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Valles De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La Hacienda 1era y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Avenida Coahuila a 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las Concordias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Héctor Caballero Escamilla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Esperanza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Concordias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Agaves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Agaves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Cantaros 1a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Segiunda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 las Lomas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Santa Fe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Santa Fe 1er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Santa Fe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Vía Siete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Sierra Morena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Reforma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Punta Esmeralda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Primera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Río Santa Catarina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 San Pedro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Maestranza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Reguiletes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Reguiletes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Del Bosque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Sabinal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Residencial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Oriente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Oriente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Oriente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calle Hacienda San Carlos a Hacienda Santa Lucía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Paseo de los Olivos a Avenida el Sabinal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del Rey</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Del Virrey</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Sur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Sur II</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Sur III</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Alborada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Ampliación Rancho Viejo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 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Cristales de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Mercado y Pulga Rancho Viejo A C</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 Kristal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Punta Esmeralda Sector Sur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Isabel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Burócratas de Guadalupe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 Vaquerías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31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 Vaquerías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El Campanario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3era Etapa Sub Etapa 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3era Etapa Sub Etapa B</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4ta Etapa Sub Etapa 4</w:t>
            </w:r>
            <w:r>
              <w:rPr>
                <w:rFonts w:ascii="Trebuchet MS" w:hAnsi="Trebuchet MS"/>
                <w:sz w:val="16"/>
                <w:szCs w:val="16"/>
              </w:rPr>
              <w:t>ª</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4ta Etapa Sub Etapa B</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5ta Etapa Sub Etapa 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5ta Etapa Sub Etapa B</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Ex-Hacienda El Rosario Sector Diamante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El Rosario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Del Acueducto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Querencia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Querencia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Querencia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Avenida Coahuila a 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San Antonio 1er y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San Antonio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San Antonio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Solaris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Solaris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Campestre Valle del Encino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 San Roque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 San Roque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Cerro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Bugambilias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Bugambilias 1er Sector 2a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Bugambilias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Cometas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 Kristal 1er. Sector Parte 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 Kristal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Fresnos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Fresnos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Santa Julia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1er Sector 2a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1er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Segundo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Tercer Sector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Tercer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San Francisco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Viviendas Magdalena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Quinto Sector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Quinto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Sexto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4ta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Marcos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Marcos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José</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Teófilo Salinas Garza a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Los Canelos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Villas De San José</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Villas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del Parque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Riberas de la Morena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Rinconada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Priada Veralta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Águilas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Coahuila a Carretera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Carretera a San Roque a Avenida el Sabinal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el Sabinal a la Avenida Pedro López Tafoya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Pedro López Tafoya a Avenida Teófilo Salinas Garza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Teófilo Salinas Garza a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Avenida Coahuila a 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Camino a San Roque al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Sabinitas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Rancho Viejo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los Ebanitos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Coahuila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Vaquerías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Monterrey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la Bandera (Avenida Monte Kristal)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la Paz (Camino a las espinas)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240.00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Vaquerías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Rancho La Paz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Teófilo Salinas Garza a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62,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ubicados o polígonos de lotes de la región catastral 62,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62,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62,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12 de Octubre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Antigua Carretera a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Ciénega a Cadereyta (Antigua carretera a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63, que no forman parte de la valoración de diversos puntos </w:t>
            </w:r>
            <w:r w:rsidRPr="00481C9D">
              <w:rPr>
                <w:rFonts w:ascii="Trebuchet MS" w:hAnsi="Trebuchet MS"/>
                <w:sz w:val="16"/>
                <w:szCs w:val="16"/>
              </w:rPr>
              <w:lastRenderedPageBreak/>
              <w:t>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63,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63,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ubicados de la región catastral 63,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de Carricitos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Lobita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Ejido Carricitos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San Mateo La Ciénega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Antigua Carretera a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de San Roque a 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64,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64,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64,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64,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en la región catastral  64, que no  formen parte de la valoración de diversos puntos de la tabla de valores unitarios de suelo  y que se encuentren arriba de la cota 800 m.s.n.m.m, el valor será considerado como valor de corazón de manzana y la unidad de medida es hectárea.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210,000.00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Rancho Viejo (Parque Industrial)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los Ebanitos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las Espinas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Rancho Viejo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65,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en la región catastral  65, que no  formen parte de la valoración de diversos puntos de la tabla de valores unitarios de suelo  y que se encuentren arriba de la cota 800 </w:t>
            </w:r>
            <w:r w:rsidRPr="00481C9D">
              <w:rPr>
                <w:rFonts w:ascii="Trebuchet MS" w:hAnsi="Trebuchet MS"/>
                <w:sz w:val="16"/>
                <w:szCs w:val="16"/>
              </w:rPr>
              <w:lastRenderedPageBreak/>
              <w:t>m.s.n.m.m, el valor será considerado como valor de corazón de manzana y la unidad de medida es hectárea.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210,000.00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Ejido Calderón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280.00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Monterrey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Hacienda san Antonio de la Autopista a Reynosa 250 metros al por el camino a 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Autopista Monterrey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66,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Autopista Monterrey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Anillo Periférico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67,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67, que no forman parte de la valoración de diversos puntos 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67,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67,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Autopista Monterrey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de la región catastral 68, que no forman parte de la valoración de diversos puntos de la tabla de valores unitarios de suelo, el valor  aplica  para lotes que no excedan la superficie total del lote 1 hectárea,  la unidad de medida es en hectáreas  y será </w:t>
            </w:r>
            <w:r w:rsidRPr="00481C9D">
              <w:rPr>
                <w:rFonts w:ascii="Trebuchet MS" w:hAnsi="Trebuchet MS"/>
                <w:sz w:val="16"/>
                <w:szCs w:val="16"/>
              </w:rPr>
              <w:lastRenderedPageBreak/>
              <w:t>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de la región catastral 68, que no forman parte de la valoración de diversos puntos 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de la región catastral 68,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de la región catastral 68,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Dulces Nombre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Escondida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Anzures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Anzures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 San Fernando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2do Sector 1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2do Sector 3er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3er Sector 1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Barcelona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Bilbao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Cataluna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Lorca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Malaga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Anzures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Nápoles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Nápoles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Remates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320.00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bl>
    <w:p w:rsidR="000D1E8B" w:rsidRPr="00B026BC" w:rsidRDefault="000D1E8B" w:rsidP="000D1E8B">
      <w:pPr>
        <w:ind w:left="-709" w:right="-518"/>
        <w:jc w:val="both"/>
        <w:rPr>
          <w:rFonts w:ascii="Trebuchet MS" w:hAnsi="Trebuchet MS"/>
          <w:sz w:val="16"/>
          <w:szCs w:val="20"/>
        </w:rPr>
      </w:pPr>
      <w:r w:rsidRPr="009F04B8">
        <w:rPr>
          <w:rFonts w:ascii="Trebuchet MS" w:hAnsi="Trebuchet MS"/>
          <w:sz w:val="16"/>
          <w:szCs w:val="20"/>
        </w:rPr>
        <w:t>En descripciones de polígono de valor o tramos que se haga referencia a puntos cardinales se entenderá el trazo de un meridiano en relación al Sur y Norte de Este a Oeste, es decir, trazando una línea meridiana en el punto del que se trate y el área al que se refier</w:t>
      </w:r>
      <w:r>
        <w:rPr>
          <w:rFonts w:ascii="Trebuchet MS" w:hAnsi="Trebuchet MS"/>
          <w:sz w:val="16"/>
          <w:szCs w:val="20"/>
        </w:rPr>
        <w:t>a será al Norte o Sur del mismo.</w:t>
      </w:r>
    </w:p>
    <w:p w:rsidR="000D1E8B" w:rsidRPr="009F04B8" w:rsidRDefault="000D1E8B" w:rsidP="000D1E8B">
      <w:pPr>
        <w:tabs>
          <w:tab w:val="left" w:pos="709"/>
        </w:tabs>
        <w:jc w:val="center"/>
        <w:rPr>
          <w:rFonts w:ascii="Trebuchet MS" w:hAnsi="Trebuchet MS" w:cs="Arial"/>
          <w:b/>
          <w:szCs w:val="20"/>
        </w:rPr>
      </w:pPr>
      <w:r w:rsidRPr="009F04B8">
        <w:rPr>
          <w:rFonts w:ascii="Trebuchet MS" w:hAnsi="Trebuchet MS" w:cs="Arial"/>
          <w:b/>
          <w:szCs w:val="20"/>
        </w:rPr>
        <w:t>VALORES UNITARIOS DE CONSTRUCCIONES</w:t>
      </w:r>
    </w:p>
    <w:tbl>
      <w:tblPr>
        <w:tblW w:w="11264"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905"/>
        <w:gridCol w:w="4961"/>
        <w:gridCol w:w="1297"/>
        <w:gridCol w:w="1196"/>
        <w:gridCol w:w="1196"/>
      </w:tblGrid>
      <w:tr w:rsidR="000D1E8B" w:rsidRPr="00563FBB" w:rsidTr="0046792F">
        <w:trPr>
          <w:trHeight w:val="509"/>
        </w:trPr>
        <w:tc>
          <w:tcPr>
            <w:tcW w:w="709" w:type="dxa"/>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Tipo</w:t>
            </w:r>
          </w:p>
        </w:tc>
        <w:tc>
          <w:tcPr>
            <w:tcW w:w="1905" w:type="dxa"/>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Descripción</w:t>
            </w:r>
          </w:p>
        </w:tc>
        <w:tc>
          <w:tcPr>
            <w:tcW w:w="4961" w:type="dxa"/>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Elementos Constructivos</w:t>
            </w:r>
          </w:p>
        </w:tc>
        <w:tc>
          <w:tcPr>
            <w:tcW w:w="3689" w:type="dxa"/>
            <w:gridSpan w:val="3"/>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Valores Unitarios de Construcción</w:t>
            </w:r>
          </w:p>
        </w:tc>
      </w:tr>
      <w:tr w:rsidR="000D1E8B" w:rsidRPr="00563FBB" w:rsidTr="0046792F">
        <w:trPr>
          <w:trHeight w:val="450"/>
        </w:trPr>
        <w:tc>
          <w:tcPr>
            <w:tcW w:w="709"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905"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4961"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3689" w:type="dxa"/>
            <w:gridSpan w:val="3"/>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r>
      <w:tr w:rsidR="000D1E8B" w:rsidRPr="00563FBB" w:rsidTr="0046792F">
        <w:trPr>
          <w:trHeight w:val="355"/>
        </w:trPr>
        <w:tc>
          <w:tcPr>
            <w:tcW w:w="709"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905"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4961"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3689" w:type="dxa"/>
            <w:gridSpan w:val="3"/>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Categorías</w:t>
            </w:r>
          </w:p>
        </w:tc>
      </w:tr>
      <w:tr w:rsidR="000D1E8B" w:rsidRPr="00563FBB" w:rsidTr="0046792F">
        <w:trPr>
          <w:trHeight w:val="356"/>
        </w:trPr>
        <w:tc>
          <w:tcPr>
            <w:tcW w:w="709"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905"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4961" w:type="dxa"/>
            <w:vMerge/>
            <w:tcBorders>
              <w:bottom w:val="single" w:sz="4" w:space="0" w:color="auto"/>
            </w:tcBorders>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297" w:type="dxa"/>
            <w:shd w:val="clear" w:color="auto" w:fill="F2F2F2"/>
            <w:vAlign w:val="center"/>
            <w:hideMark/>
          </w:tcPr>
          <w:p w:rsidR="000D1E8B" w:rsidRPr="00563FBB" w:rsidRDefault="000D1E8B" w:rsidP="0046792F">
            <w:pPr>
              <w:spacing w:after="0" w:line="240" w:lineRule="auto"/>
              <w:jc w:val="center"/>
              <w:rPr>
                <w:rFonts w:ascii="Trebuchet MS" w:hAnsi="Trebuchet MS" w:cs="Arial"/>
                <w:b/>
                <w:bCs/>
                <w:color w:val="000000"/>
                <w:sz w:val="16"/>
                <w:szCs w:val="16"/>
              </w:rPr>
            </w:pPr>
            <w:r w:rsidRPr="00563FBB">
              <w:rPr>
                <w:rFonts w:ascii="Trebuchet MS" w:hAnsi="Trebuchet MS" w:cs="Arial"/>
                <w:b/>
                <w:bCs/>
                <w:color w:val="000000"/>
                <w:sz w:val="16"/>
                <w:szCs w:val="16"/>
              </w:rPr>
              <w:t>Primera</w:t>
            </w:r>
          </w:p>
        </w:tc>
        <w:tc>
          <w:tcPr>
            <w:tcW w:w="1196" w:type="dxa"/>
            <w:shd w:val="clear" w:color="auto" w:fill="F2F2F2"/>
            <w:vAlign w:val="center"/>
            <w:hideMark/>
          </w:tcPr>
          <w:p w:rsidR="000D1E8B" w:rsidRPr="00563FBB" w:rsidRDefault="000D1E8B" w:rsidP="0046792F">
            <w:pPr>
              <w:spacing w:after="0" w:line="240" w:lineRule="auto"/>
              <w:jc w:val="center"/>
              <w:rPr>
                <w:rFonts w:ascii="Trebuchet MS" w:hAnsi="Trebuchet MS" w:cs="Arial"/>
                <w:b/>
                <w:bCs/>
                <w:color w:val="000000"/>
                <w:sz w:val="16"/>
                <w:szCs w:val="16"/>
              </w:rPr>
            </w:pPr>
            <w:r w:rsidRPr="00563FBB">
              <w:rPr>
                <w:rFonts w:ascii="Trebuchet MS" w:hAnsi="Trebuchet MS" w:cs="Arial"/>
                <w:b/>
                <w:bCs/>
                <w:color w:val="000000"/>
                <w:sz w:val="16"/>
                <w:szCs w:val="16"/>
              </w:rPr>
              <w:t>Segunda</w:t>
            </w:r>
          </w:p>
        </w:tc>
        <w:tc>
          <w:tcPr>
            <w:tcW w:w="1196" w:type="dxa"/>
            <w:shd w:val="clear" w:color="auto" w:fill="F2F2F2"/>
            <w:vAlign w:val="center"/>
            <w:hideMark/>
          </w:tcPr>
          <w:p w:rsidR="000D1E8B" w:rsidRPr="00563FBB" w:rsidRDefault="000D1E8B" w:rsidP="0046792F">
            <w:pPr>
              <w:spacing w:after="0" w:line="240" w:lineRule="auto"/>
              <w:jc w:val="center"/>
              <w:rPr>
                <w:rFonts w:ascii="Trebuchet MS" w:hAnsi="Trebuchet MS" w:cs="Arial"/>
                <w:b/>
                <w:bCs/>
                <w:color w:val="000000"/>
                <w:sz w:val="16"/>
                <w:szCs w:val="16"/>
              </w:rPr>
            </w:pPr>
            <w:r w:rsidRPr="00563FBB">
              <w:rPr>
                <w:rFonts w:ascii="Trebuchet MS" w:hAnsi="Trebuchet MS" w:cs="Arial"/>
                <w:b/>
                <w:bCs/>
                <w:color w:val="000000"/>
                <w:sz w:val="16"/>
                <w:szCs w:val="16"/>
              </w:rPr>
              <w:t>Tercera</w:t>
            </w:r>
          </w:p>
        </w:tc>
      </w:tr>
      <w:tr w:rsidR="000D1E8B" w:rsidRPr="00563FBB" w:rsidTr="0046792F">
        <w:trPr>
          <w:trHeight w:val="378"/>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lastRenderedPageBreak/>
              <w:t>AA</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inteligentes destinados a hoteles, moteles, negocios comerciales, hospitales y oficinas con acabados de lujo.</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$11,700.00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$8,190.00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$5,850.00</w:t>
            </w:r>
          </w:p>
        </w:tc>
      </w:tr>
      <w:tr w:rsidR="000D1E8B" w:rsidRPr="00563FBB" w:rsidTr="0046792F">
        <w:trPr>
          <w:trHeight w:val="44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Estructura:</w:t>
            </w:r>
            <w:r w:rsidRPr="00563FBB">
              <w:rPr>
                <w:rFonts w:ascii="Trebuchet MS" w:hAnsi="Trebuchet MS" w:cs="Arial"/>
                <w:color w:val="000000"/>
                <w:sz w:val="16"/>
                <w:szCs w:val="16"/>
              </w:rPr>
              <w:t xml:space="preserve"> columnas y vigas todo en concreto armado y/o estructura de acero, losa en concreto armado o vigas tipo joist.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Muros</w:t>
            </w:r>
            <w:r w:rsidRPr="00563FBB">
              <w:rPr>
                <w:rFonts w:ascii="Trebuchet MS" w:hAnsi="Trebuchet MS" w:cs="Arial"/>
                <w:color w:val="000000"/>
                <w:sz w:val="16"/>
                <w:szCs w:val="16"/>
              </w:rPr>
              <w:t xml:space="preserve">: de block,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5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Acabados</w:t>
            </w:r>
            <w:r w:rsidRPr="00563FBB">
              <w:rPr>
                <w:rFonts w:ascii="Trebuchet MS" w:hAnsi="Trebuchet MS" w:cs="Arial"/>
                <w:color w:val="000000"/>
                <w:sz w:val="16"/>
                <w:szCs w:val="16"/>
              </w:rPr>
              <w:t xml:space="preserve">: fachadas recubiertas con materiales pétreos, metálicos (alucobón) o pastas que requieran poco mantenimiento; pisos de mármol, porcelanatos o alfombras sobre firme concreto; plafones con suspensión oculta; muros recubiertos de madera, tapices o texturizados; iluminación: lámparas empotradas en el plafón; aparatos sanitarios de primera con acción automática, placas de mármol en lavabos, llaves automáticas y espejos en muros;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6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tipo tisa tar en drenaje y pluvial de alta presión y cobre en agua. Equipo hidroneumático suficiente para mantener presión en las salidas alejadas de la construcción y cisternas independientes para agua potable y contra incendio.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9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Detección por medio de tableros de control, lectores magnéticos de acceso peatonal y vehicular. Cámaras de video en lugares estratégicos. Intercomunicación en todos los vestíbulos y una escalera contra incendio que cumpla con la norma; elevadores suficientes de marca líder, amplios, rápidos y silenciosos; climatización en el 100% de la construcción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56"/>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hoteles, moteles,  oficinas o negocios comerciales, hospitales, clínicas, salones de eventos (renta) con materiales de construcción moderna.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$7,280.00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$5,200.00</w:t>
            </w:r>
          </w:p>
        </w:tc>
      </w:tr>
      <w:tr w:rsidR="000D1E8B" w:rsidRPr="00563FBB" w:rsidTr="0046792F">
        <w:trPr>
          <w:trHeight w:val="25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joist.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 xml:space="preserve">3) Muros: </w:t>
            </w:r>
            <w:r w:rsidRPr="00563FBB">
              <w:rPr>
                <w:rFonts w:ascii="Trebuchet MS" w:hAnsi="Trebuchet MS" w:cs="Arial"/>
                <w:color w:val="000000"/>
                <w:sz w:val="16"/>
                <w:szCs w:val="16"/>
              </w:rPr>
              <w:t xml:space="preserve">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0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(alucobón) o pastas que requieran poco mantenimiento; pisos de mármol, porcelanatos, o alfombras, sobre firme concreto; plafones con suspensión oculta; muros recubiertos de madera, tapices o texturizados; iluminación: lámparas empotradas en el plafón; impermeabilización vulcanizada y reflejante.</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antiflama. Balanceo de circuitos. Todo en tubería conduit.</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2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pluvial e hidráulica:</w:t>
            </w:r>
            <w:r w:rsidRPr="00563FBB">
              <w:rPr>
                <w:rFonts w:ascii="Trebuchet MS" w:hAnsi="Trebuchet MS" w:cs="Arial"/>
                <w:color w:val="000000"/>
                <w:sz w:val="16"/>
                <w:szCs w:val="16"/>
              </w:rPr>
              <w:t xml:space="preserve"> tubería PVC en drenaje y pluvial de alta presión y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4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Elevadores suficientes;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lastRenderedPageBreak/>
              <w:t>A-1</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hoteles, moteles, oficinas o negocios comerciales, hospitales, clínicas, salones de eventos (renta) con materiales de construcción moderna sin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$5,810.00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$4,150.00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joist.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6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(alucobon) o pastas que requieran poco mantenimiento; pisos de mármol, porcelanatos o alfombras, sobre firme concreto; plafones con suspensión oculta; muros recubiertos de madera, tapices o texturizados; iluminación: lámparas empotradas en el plafón; aparatos sanitarios completos;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tubería galvanizada o de cobre en agua. Equipo hidroneumático suficiente para mantener presión en las salidas alejadas de</w:t>
            </w:r>
            <w:r>
              <w:rPr>
                <w:rFonts w:ascii="Trebuchet MS" w:hAnsi="Trebuchet MS" w:cs="Arial"/>
                <w:color w:val="000000"/>
                <w:sz w:val="16"/>
                <w:szCs w:val="16"/>
              </w:rPr>
              <w:t xml:space="preserv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72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Elevadores </w:t>
            </w:r>
            <w:r>
              <w:rPr>
                <w:rFonts w:ascii="Trebuchet MS" w:hAnsi="Trebuchet MS" w:cs="Arial"/>
                <w:color w:val="000000"/>
                <w:sz w:val="16"/>
                <w:szCs w:val="16"/>
              </w:rPr>
              <w:t>suficientes. Sin clima central.</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A-2</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Locales comerciales (que se encuentren de forma independiente).</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Pr>
                <w:rFonts w:ascii="Trebuchet MS" w:hAnsi="Trebuchet MS" w:cs="Arial"/>
                <w:color w:val="000000"/>
                <w:sz w:val="16"/>
                <w:szCs w:val="16"/>
              </w:rPr>
              <w:t xml:space="preserve"> de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$6,900.00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$4,830.00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$3,450.00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w:t>
            </w:r>
            <w:r>
              <w:rPr>
                <w:rFonts w:ascii="Trebuchet MS" w:hAnsi="Trebuchet MS" w:cs="Arial"/>
                <w:color w:val="000000"/>
                <w:sz w:val="16"/>
                <w:szCs w:val="16"/>
              </w:rPr>
              <w:t xml:space="preserve">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de concreto, paneles prefabricados.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y cristales.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fachaleta, zarpeo y afine, yeso en muros interiores, plafones, piso cerámico, recubrimiento en muros interiores tipo lavable.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69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planta central de clima, cuarto de refrigera</w:t>
            </w:r>
            <w:r>
              <w:rPr>
                <w:rFonts w:ascii="Trebuchet MS" w:hAnsi="Trebuchet MS" w:cs="Arial"/>
                <w:color w:val="000000"/>
                <w:sz w:val="16"/>
                <w:szCs w:val="16"/>
              </w:rPr>
              <w:t>ción.</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escuelas de construcción moderna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$6,200.00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$4,340.00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$3,100.00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joist.</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fachaleta;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7) Instalaciones sanitarias: </w:t>
            </w:r>
            <w:r w:rsidRPr="00563FBB">
              <w:rPr>
                <w:rFonts w:ascii="Trebuchet MS" w:hAnsi="Trebuchet MS" w:cs="Arial"/>
                <w:color w:val="000000"/>
                <w:sz w:val="16"/>
                <w:szCs w:val="16"/>
              </w:rPr>
              <w:t>completas.</w:t>
            </w:r>
            <w:r>
              <w:rPr>
                <w:rFonts w:ascii="Trebuchet MS" w:hAnsi="Trebuchet MS" w:cs="Arial"/>
                <w:b/>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B544FF"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 xml:space="preserve">8) Instalaciones especiales: </w:t>
            </w:r>
            <w:r>
              <w:rPr>
                <w:rFonts w:ascii="Trebuchet MS" w:hAnsi="Trebuchet MS" w:cs="Arial"/>
                <w:color w:val="000000"/>
                <w:sz w:val="16"/>
                <w:szCs w:val="16"/>
              </w:rPr>
              <w:t>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lastRenderedPageBreak/>
              <w:t xml:space="preserve">B-1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escuelas de construcción moderna.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joist.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sillar.</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fachaleta;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9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7) instalaciones sanitarias: </w:t>
            </w:r>
            <w:r w:rsidRPr="00563FBB">
              <w:rPr>
                <w:rFonts w:ascii="Trebuchet MS" w:hAnsi="Trebuchet MS" w:cs="Arial"/>
                <w:color w:val="000000"/>
                <w:sz w:val="16"/>
                <w:szCs w:val="16"/>
              </w:rPr>
              <w:t>completas.</w:t>
            </w:r>
            <w:r w:rsidRPr="00563FBB">
              <w:rPr>
                <w:rFonts w:ascii="Trebuchet MS" w:hAnsi="Trebuchet MS" w:cs="Arial"/>
                <w:b/>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5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sin plant</w:t>
            </w:r>
            <w:r>
              <w:rPr>
                <w:rFonts w:ascii="Trebuchet MS" w:hAnsi="Trebuchet MS" w:cs="Arial"/>
                <w:color w:val="000000"/>
                <w:sz w:val="16"/>
                <w:szCs w:val="16"/>
              </w:rPr>
              <w: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sz w:val="16"/>
                <w:szCs w:val="16"/>
              </w:rPr>
            </w:pPr>
            <w:r w:rsidRPr="00563FBB">
              <w:rPr>
                <w:rFonts w:ascii="Trebuchet MS" w:hAnsi="Trebuchet MS" w:cs="Arial"/>
                <w:b/>
                <w:sz w:val="16"/>
                <w:szCs w:val="16"/>
              </w:rPr>
              <w:t xml:space="preserve">B-2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sz w:val="16"/>
                <w:szCs w:val="16"/>
              </w:rPr>
            </w:pPr>
            <w:r w:rsidRPr="00563FBB">
              <w:rPr>
                <w:rFonts w:ascii="Trebuchet MS" w:hAnsi="Trebuchet MS" w:cs="Arial"/>
                <w:sz w:val="16"/>
                <w:szCs w:val="16"/>
              </w:rPr>
              <w:t>Edificios destinados a escuelas con techo de lámina.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sz w:val="16"/>
                <w:szCs w:val="16"/>
              </w:rPr>
            </w:pPr>
            <w:r w:rsidRPr="00563FBB">
              <w:rPr>
                <w:rFonts w:ascii="Trebuchet MS" w:hAnsi="Trebuchet MS" w:cs="Arial"/>
                <w:b/>
                <w:sz w:val="16"/>
                <w:szCs w:val="16"/>
              </w:rPr>
              <w:t>1) Cimentación:</w:t>
            </w:r>
            <w:r w:rsidRPr="00563FBB">
              <w:rPr>
                <w:rFonts w:ascii="Trebuchet MS" w:hAnsi="Trebuchet MS" w:cs="Arial"/>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sz w:val="16"/>
                <w:szCs w:val="16"/>
              </w:rPr>
            </w:pPr>
            <w:r w:rsidRPr="00563FBB">
              <w:rPr>
                <w:rFonts w:ascii="Trebuchet MS" w:hAnsi="Trebuchet MS" w:cs="Arial"/>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3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0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fachaleta;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B-3</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escuelas de construcción antigua.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7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y/o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6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granito, paladiana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1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iluminació</w:t>
            </w:r>
            <w:r>
              <w:rPr>
                <w:rFonts w:ascii="Trebuchet MS" w:hAnsi="Trebuchet MS" w:cs="Arial"/>
                <w:color w:val="000000"/>
                <w:sz w:val="16"/>
                <w:szCs w:val="16"/>
              </w:rPr>
              <w:t>n de acuerdo a las necesidades.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8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B-4</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Museos  e iglesias de construcción moderna.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$5,810.00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$4,150.00</w:t>
            </w:r>
          </w:p>
        </w:tc>
      </w:tr>
      <w:tr w:rsidR="000D1E8B" w:rsidRPr="00563FBB" w:rsidTr="0046792F">
        <w:trPr>
          <w:trHeight w:val="26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joist, losa de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0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69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(alucobón) o pastas que requieran poco mantenimiento; pisos de mármol, porcelanatos, o alfombras, sobre firme concreto; plafones con suspensión oculta, registrables; muros recubiertos de madera, tapices o texturizados; iluminación: lámparas empotradas en el plafón; aparatos sanitarios de primera con acción automática, placas de mármol en lavabos. Llaves automáticas y espejos en muros;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cobre en agua. Equipo hidroneumático suficiente para mantener presión en las salidas alejadas de la construcción y cisternas independientes para agua potable y contra incendio.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0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Detección por medio de tableros de control, lectores magnéticos de acceso peatonal y vehicular. Cámaras de video en lugares estratégicos. Intercomunicación en todos los vestíbulos y una escalera contra incendio que cumpla con la norma; elevadores suficientes de marca líder, amplios, rápidos y silenciosos;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B-5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Museos e iglesias de construcción antigua.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o bovedilla.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granito, paladiana o cemento pulido.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iluminació</w:t>
            </w:r>
            <w:r>
              <w:rPr>
                <w:rFonts w:ascii="Trebuchet MS" w:hAnsi="Trebuchet MS" w:cs="Arial"/>
                <w:color w:val="000000"/>
                <w:sz w:val="16"/>
                <w:szCs w:val="16"/>
              </w:rPr>
              <w:t>n de acuerdo a las necesidades.</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B-6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museos e iglesias.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$2,050.00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fachaleta;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7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o sótanos destinados a estacionamiento de automóviles.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$2,590.00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$1,850.00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w:t>
            </w:r>
            <w:r>
              <w:rPr>
                <w:rFonts w:ascii="Trebuchet MS" w:hAnsi="Trebuchet MS" w:cs="Arial"/>
                <w:b/>
                <w:color w:val="000000"/>
                <w:sz w:val="16"/>
                <w:szCs w:val="16"/>
              </w:rPr>
              <w:t xml:space="preserve"> </w:t>
            </w:r>
            <w:r w:rsidRPr="00563FBB">
              <w:rPr>
                <w:rFonts w:ascii="Trebuchet MS" w:hAnsi="Trebuchet MS" w:cs="Arial"/>
                <w:b/>
                <w:color w:val="000000"/>
                <w:sz w:val="16"/>
                <w:szCs w:val="16"/>
              </w:rPr>
              <w:t>Estructura:</w:t>
            </w:r>
            <w:r w:rsidRPr="00563FBB">
              <w:rPr>
                <w:rFonts w:ascii="Trebuchet MS" w:hAnsi="Trebuchet MS" w:cs="Arial"/>
                <w:color w:val="000000"/>
                <w:sz w:val="16"/>
                <w:szCs w:val="16"/>
              </w:rPr>
              <w:t xml:space="preserve"> columnas y vigas en concreto armado y/o estructura de acero, losa de concreto tipo joist, losa de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cerroteado y materiales aparentes; pisos de concreto o asfalto.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el</w:t>
            </w:r>
            <w:r>
              <w:rPr>
                <w:rFonts w:ascii="Trebuchet MS" w:hAnsi="Trebuchet MS" w:cs="Arial"/>
                <w:color w:val="000000"/>
                <w:sz w:val="16"/>
                <w:szCs w:val="16"/>
              </w:rPr>
              <w:t>evadores, montacargas y rampas.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lastRenderedPageBreak/>
              <w:t>C-1</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rPr>
                <w:rFonts w:ascii="Trebuchet MS" w:hAnsi="Trebuchet MS" w:cs="Arial"/>
                <w:color w:val="000000"/>
                <w:sz w:val="16"/>
                <w:szCs w:val="16"/>
              </w:rPr>
            </w:pPr>
            <w:r w:rsidRPr="00563FBB">
              <w:rPr>
                <w:rFonts w:ascii="Trebuchet MS" w:hAnsi="Trebuchet MS" w:cs="Arial"/>
                <w:color w:val="000000"/>
                <w:sz w:val="16"/>
                <w:szCs w:val="16"/>
              </w:rPr>
              <w:t>Locales comerciales de construcción antigua (que se encuentren de forma independiente).</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madera, lámina o palma.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7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3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2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Restaurantes, locales comerciales, rodeos o similares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con o sin cimiento de concreto.</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r>
      <w:tr w:rsidR="000D1E8B" w:rsidRPr="00563FBB" w:rsidTr="0046792F">
        <w:trPr>
          <w:trHeight w:val="34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estructura de acero y/o madera; techo recubierto de lámina, palma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4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y/o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madera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rústico, zarpeo y afine, materiales aparentes; pisos de cemento pulido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4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climatización en el 100% de la construcción para recinto de </w:t>
            </w:r>
            <w:r>
              <w:rPr>
                <w:rFonts w:ascii="Trebuchet MS" w:hAnsi="Trebuchet MS" w:cs="Arial"/>
                <w:color w:val="000000"/>
                <w:sz w:val="16"/>
                <w:szCs w:val="16"/>
              </w:rPr>
              <w:t>personas, iluminación y sonido.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28"/>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C-3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Restaurantes, locales comerciales, rodeos o similares.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w:t>
            </w:r>
            <w:r>
              <w:rPr>
                <w:rFonts w:ascii="Trebuchet MS" w:hAnsi="Trebuchet MS" w:cs="Arial"/>
                <w:color w:val="000000"/>
                <w:sz w:val="16"/>
                <w:szCs w:val="16"/>
              </w:rPr>
              <w:t xml:space="preserve">on o sin cimiento de concreto.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estructura de acero y/o madera; techo recubier</w:t>
            </w:r>
            <w:r>
              <w:rPr>
                <w:rFonts w:ascii="Trebuchet MS" w:hAnsi="Trebuchet MS" w:cs="Arial"/>
                <w:color w:val="000000"/>
                <w:sz w:val="16"/>
                <w:szCs w:val="16"/>
              </w:rPr>
              <w:t xml:space="preserve">to de lámina, palma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w:t>
            </w:r>
            <w:r>
              <w:rPr>
                <w:rFonts w:ascii="Trebuchet MS" w:hAnsi="Trebuchet MS" w:cs="Arial"/>
                <w:color w:val="000000"/>
                <w:sz w:val="16"/>
                <w:szCs w:val="16"/>
              </w:rPr>
              <w:t xml:space="preserve">e block, ladrillo y/o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Pr>
                <w:rFonts w:ascii="Trebuchet MS" w:hAnsi="Trebuchet MS" w:cs="Arial"/>
                <w:color w:val="000000"/>
                <w:sz w:val="16"/>
                <w:szCs w:val="16"/>
              </w:rPr>
              <w:t xml:space="preserve"> aluminio, madera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rústico, zarpeo y afine, materiales aparentes; piso</w:t>
            </w:r>
            <w:r>
              <w:rPr>
                <w:rFonts w:ascii="Trebuchet MS" w:hAnsi="Trebuchet MS" w:cs="Arial"/>
                <w:color w:val="000000"/>
                <w:sz w:val="16"/>
                <w:szCs w:val="16"/>
              </w:rPr>
              <w:t xml:space="preserve">s de cemento pulido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w:t>
            </w:r>
            <w:r>
              <w:rPr>
                <w:rFonts w:ascii="Trebuchet MS" w:hAnsi="Trebuchet MS" w:cs="Arial"/>
                <w:color w:val="000000"/>
                <w:sz w:val="16"/>
                <w:szCs w:val="16"/>
              </w:rPr>
              <w:t>ridad contra incendio.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C-A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Edificios de construcción antigua modernizada destinada a locales comerciales, hoteles, oficinas.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zapatas, trabes de liga, pedestales y vigas de cimentación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de madera y/o concreto armado, losa de terrado y/o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sillar, adobe y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madera, forja,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fachaleta;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elevadores, montacargas, rampas, siste</w:t>
            </w:r>
            <w:r>
              <w:rPr>
                <w:rFonts w:ascii="Trebuchet MS" w:hAnsi="Trebuchet MS" w:cs="Arial"/>
                <w:color w:val="000000"/>
                <w:sz w:val="16"/>
                <w:szCs w:val="16"/>
              </w:rPr>
              <w:t>ma contra incendios, cisternas.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lastRenderedPageBreak/>
              <w:t xml:space="preserve">CC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Edificios destinados a tiendas de autoservicio y/o departamentales.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techos de lámina y/o acrílico.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Pr>
                <w:rFonts w:ascii="Trebuchet MS" w:hAnsi="Trebuchet MS" w:cs="Arial"/>
                <w:b/>
                <w:color w:val="000000"/>
                <w:sz w:val="16"/>
                <w:szCs w:val="16"/>
              </w:rPr>
              <w:t>5</w:t>
            </w:r>
            <w:r w:rsidRPr="00563FBB">
              <w:rPr>
                <w:rFonts w:ascii="Trebuchet MS" w:hAnsi="Trebuchet MS" w:cs="Arial"/>
                <w:b/>
                <w:color w:val="000000"/>
                <w:sz w:val="16"/>
                <w:szCs w:val="16"/>
              </w:rPr>
              <w:t>) Acabados:</w:t>
            </w:r>
            <w:r w:rsidRPr="00563FBB">
              <w:rPr>
                <w:rFonts w:ascii="Trebuchet MS" w:hAnsi="Trebuchet MS" w:cs="Arial"/>
                <w:color w:val="000000"/>
                <w:sz w:val="16"/>
                <w:szCs w:val="16"/>
              </w:rPr>
              <w:t xml:space="preserve"> metálicos (alucobón) o pastas que requieran poco mantenimiento; pisos de cemento pulido abrillantado, granito, linóleum, mármol sobre firme concreto; con o sin plafones; muros recubiertos de madera, tapices o texturizados.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7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Elevadores suficientes; climatización en el 100% de la construcción para recinto de p</w:t>
            </w:r>
            <w:r>
              <w:rPr>
                <w:rFonts w:ascii="Trebuchet MS" w:hAnsi="Trebuchet MS" w:cs="Arial"/>
                <w:color w:val="000000"/>
                <w:sz w:val="16"/>
                <w:szCs w:val="16"/>
              </w:rPr>
              <w:t>ersonas, accesos automatizados.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D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Edificios industriales, almacenes o bodegas.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joist, losa de concreto armado.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cerroteado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6) Instalaciones eléctricas: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sin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D-1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almacenes o bodegas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joist, losa de concreto armado.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cerroteado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69"/>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con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E</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o bodegas.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$1,960.00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cerroteado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3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sin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3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EE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o bodegas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22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3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0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Pr>
                <w:rFonts w:ascii="Trebuchet MS" w:hAnsi="Trebuchet MS" w:cs="Arial"/>
                <w:b/>
                <w:color w:val="000000"/>
                <w:sz w:val="16"/>
                <w:szCs w:val="16"/>
              </w:rPr>
              <w:t>5</w:t>
            </w:r>
            <w:r w:rsidRPr="00563FBB">
              <w:rPr>
                <w:rFonts w:ascii="Trebuchet MS" w:hAnsi="Trebuchet MS" w:cs="Arial"/>
                <w:b/>
                <w:color w:val="000000"/>
                <w:sz w:val="16"/>
                <w:szCs w:val="16"/>
              </w:rPr>
              <w:t>) Acabados:</w:t>
            </w:r>
            <w:r w:rsidRPr="00563FBB">
              <w:rPr>
                <w:rFonts w:ascii="Trebuchet MS" w:hAnsi="Trebuchet MS" w:cs="Arial"/>
                <w:color w:val="000000"/>
                <w:sz w:val="16"/>
                <w:szCs w:val="16"/>
              </w:rPr>
              <w:t xml:space="preserve"> zarpeo y afine, zarpeo rústico, cerroteado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69"/>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con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E-1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o bodegas con estructura de madera.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madera, techo de lámina o terrado.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adobe, ladrillo.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mortero de cal, zarpeo rústico,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4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E-2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Gallineros y establos.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zapatas o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de concreto, estruct</w:t>
            </w:r>
            <w:r>
              <w:rPr>
                <w:rFonts w:ascii="Trebuchet MS" w:hAnsi="Trebuchet MS" w:cs="Arial"/>
                <w:color w:val="000000"/>
                <w:sz w:val="16"/>
                <w:szCs w:val="16"/>
              </w:rPr>
              <w:t xml:space="preserve">ura metálica,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block y/o malla, adobe,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materiales aparente</w:t>
            </w:r>
            <w:r>
              <w:rPr>
                <w:rFonts w:ascii="Trebuchet MS" w:hAnsi="Trebuchet MS" w:cs="Arial"/>
                <w:color w:val="000000"/>
                <w:sz w:val="16"/>
                <w:szCs w:val="16"/>
              </w:rPr>
              <w:t xml:space="preserve">s; pisos de concreto o sin él.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2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E-3</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Gallineros y establos.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zapatas, ciclópea o sin ella.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$600.00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$420.00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$300.00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de concreto, madera; estructura de madera,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99"/>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block y/o malla, adobe,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2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materiales aparentes; pisos de concreto o sin él.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L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Salas cinematográficas modernas.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pilotes,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3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(alucobon) o pastas que requieran poco mantenimiento; pisos de mármol, alfombras sobre firme concreto; plafones registrables; muros recubiertos de madera, tapices o texturizados; iluminación: lámparas empotradas en el plafón.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4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tubería galvanizada y cobre en agua.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L-1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Salas cinematográficas antiguas.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pilotes,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joist.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(alucobón) o pastas que requieran poco mantenimiento; pisos de mármol, alfombras sobre firme concreto; plafones registrables; muros recubiertos de madera, tapices o texturizados; iluminación: lámparas empotradas en el plafón.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tubería galvanizada y cobre en agua.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0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restart"/>
            <w:shd w:val="clear" w:color="auto" w:fill="auto"/>
            <w:vAlign w:val="center"/>
            <w:hideMark/>
          </w:tcPr>
          <w:p w:rsidR="000D1E8B" w:rsidRPr="00563FBB" w:rsidRDefault="000D1E8B" w:rsidP="0046792F">
            <w:pPr>
              <w:spacing w:after="0"/>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L-4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Terrazas semi-cubiertas.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$1,120.00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$800.00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de concreto, estructura metálica o madera,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pisos de cemento sobre firme concreto; muros zarpeo y afine, iluminación expuesta.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6) Instalación eléctrica: </w:t>
            </w:r>
            <w:r w:rsidRPr="00563FBB">
              <w:rPr>
                <w:rFonts w:ascii="Trebuchet MS" w:hAnsi="Trebuchet MS" w:cs="Arial"/>
                <w:color w:val="000000"/>
                <w:sz w:val="16"/>
                <w:szCs w:val="16"/>
              </w:rPr>
              <w:t>mínima.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w:t>
            </w:r>
            <w:r w:rsidRPr="00563FBB">
              <w:rPr>
                <w:rFonts w:ascii="Trebuchet MS" w:hAnsi="Trebuchet MS" w:cs="Arial"/>
                <w:color w:val="000000"/>
                <w:sz w:val="16"/>
                <w:szCs w:val="16"/>
              </w:rPr>
              <w:t>: mínima.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1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M</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Silos o depósitos de almacenamiento.</w:t>
            </w:r>
          </w:p>
        </w:tc>
        <w:tc>
          <w:tcPr>
            <w:tcW w:w="4961" w:type="dxa"/>
            <w:vMerge w:val="restart"/>
            <w:tcBorders>
              <w:top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Concreto armado  (en el  caso de los silos o depósitos elevados su valorización será en m3).</w:t>
            </w:r>
          </w:p>
        </w:tc>
        <w:tc>
          <w:tcPr>
            <w:tcW w:w="1297"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297" w:type="dxa"/>
            <w:vMerge/>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M-1</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Silos o depósitos de almacenamiento.</w:t>
            </w:r>
          </w:p>
        </w:tc>
        <w:tc>
          <w:tcPr>
            <w:tcW w:w="4961" w:type="dxa"/>
            <w:vMerge w:val="restart"/>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Concreto armado (en el caso de los depósitos de almacenamientos subterráneos su valorización será en m2).</w:t>
            </w:r>
          </w:p>
        </w:tc>
        <w:tc>
          <w:tcPr>
            <w:tcW w:w="1297"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297" w:type="dxa"/>
            <w:vMerge/>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M-2</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Silos o depósitos de almacenamiento.</w:t>
            </w:r>
          </w:p>
        </w:tc>
        <w:tc>
          <w:tcPr>
            <w:tcW w:w="4961" w:type="dxa"/>
            <w:vMerge w:val="restart"/>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Metálicos (en el caso de los elevados su valorización era en m3).</w:t>
            </w:r>
          </w:p>
        </w:tc>
        <w:tc>
          <w:tcPr>
            <w:tcW w:w="1297"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tcBorders>
              <w:bottom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297" w:type="dxa"/>
            <w:vMerge/>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Q-1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Gasolineras, ga</w:t>
            </w:r>
            <w:r>
              <w:rPr>
                <w:rFonts w:ascii="Trebuchet MS" w:hAnsi="Trebuchet MS" w:cs="Arial"/>
                <w:color w:val="000000"/>
                <w:sz w:val="16"/>
                <w:szCs w:val="16"/>
              </w:rPr>
              <w:t>será</w:t>
            </w:r>
            <w:r w:rsidRPr="00563FBB">
              <w:rPr>
                <w:rFonts w:ascii="Trebuchet MS" w:hAnsi="Trebuchet MS" w:cs="Arial"/>
                <w:color w:val="000000"/>
                <w:sz w:val="16"/>
                <w:szCs w:val="16"/>
              </w:rPr>
              <w:t xml:space="preserve">s y lavado de autos.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w:t>
            </w:r>
            <w:r>
              <w:rPr>
                <w:rFonts w:ascii="Trebuchet MS" w:hAnsi="Trebuchet MS" w:cs="Arial"/>
                <w:color w:val="000000"/>
                <w:sz w:val="16"/>
                <w:szCs w:val="16"/>
              </w:rPr>
              <w:t xml:space="preserve">eo rústico; firmes de </w:t>
            </w:r>
            <w:r w:rsidRPr="00563FBB">
              <w:rPr>
                <w:rFonts w:ascii="Trebuchet MS" w:hAnsi="Trebuchet MS" w:cs="Arial"/>
                <w:color w:val="000000"/>
                <w:sz w:val="16"/>
                <w:szCs w:val="16"/>
              </w:rPr>
              <w:t xml:space="preserve">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subestación eléctrica.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9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sistemas contra incendio,</w:t>
            </w:r>
            <w:r>
              <w:rPr>
                <w:rFonts w:ascii="Trebuchet MS" w:hAnsi="Trebuchet MS" w:cs="Arial"/>
                <w:color w:val="000000"/>
                <w:sz w:val="16"/>
                <w:szCs w:val="16"/>
              </w:rPr>
              <w:t xml:space="preserve"> cisternas, bombas de gasolina.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Q-2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Gasolineras, ga</w:t>
            </w:r>
            <w:r>
              <w:rPr>
                <w:rFonts w:ascii="Trebuchet MS" w:hAnsi="Trebuchet MS" w:cs="Arial"/>
                <w:color w:val="000000"/>
                <w:sz w:val="16"/>
                <w:szCs w:val="16"/>
              </w:rPr>
              <w:t>será</w:t>
            </w:r>
            <w:r w:rsidRPr="00563FBB">
              <w:rPr>
                <w:rFonts w:ascii="Trebuchet MS" w:hAnsi="Trebuchet MS" w:cs="Arial"/>
                <w:color w:val="000000"/>
                <w:sz w:val="16"/>
                <w:szCs w:val="16"/>
              </w:rPr>
              <w:t xml:space="preserve">s y lavado de autos.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$1,120.00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firmes de 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subestación eléctrica.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sistemas contra incendio,</w:t>
            </w:r>
            <w:r>
              <w:rPr>
                <w:rFonts w:ascii="Trebuchet MS" w:hAnsi="Trebuchet MS" w:cs="Arial"/>
                <w:color w:val="000000"/>
                <w:sz w:val="16"/>
                <w:szCs w:val="16"/>
              </w:rPr>
              <w:t xml:space="preserve"> cisternas, bombas de gasolina.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773"/>
        </w:trPr>
        <w:tc>
          <w:tcPr>
            <w:tcW w:w="709" w:type="dxa"/>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P</w:t>
            </w:r>
          </w:p>
        </w:tc>
        <w:tc>
          <w:tcPr>
            <w:tcW w:w="1905"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Cobertizos, techos de concreto.</w:t>
            </w:r>
          </w:p>
        </w:tc>
        <w:tc>
          <w:tcPr>
            <w:tcW w:w="4961" w:type="dxa"/>
            <w:tcBorders>
              <w:top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Pisos de cualquier material, columnas de concreto o fierro.</w:t>
            </w:r>
          </w:p>
        </w:tc>
        <w:tc>
          <w:tcPr>
            <w:tcW w:w="1297"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$1,500.00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$750.00</w:t>
            </w:r>
          </w:p>
        </w:tc>
      </w:tr>
      <w:tr w:rsidR="000D1E8B" w:rsidRPr="00563FBB" w:rsidTr="0046792F">
        <w:trPr>
          <w:trHeight w:val="775"/>
        </w:trPr>
        <w:tc>
          <w:tcPr>
            <w:tcW w:w="709" w:type="dxa"/>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P-1 </w:t>
            </w:r>
          </w:p>
        </w:tc>
        <w:tc>
          <w:tcPr>
            <w:tcW w:w="1905"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Cobertizos, techos de lámina.</w:t>
            </w:r>
          </w:p>
        </w:tc>
        <w:tc>
          <w:tcPr>
            <w:tcW w:w="4961" w:type="dxa"/>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Pisos de cualquier material, columnas metálicas de concreto o de madera.</w:t>
            </w:r>
          </w:p>
        </w:tc>
        <w:tc>
          <w:tcPr>
            <w:tcW w:w="1297"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$500.00</w:t>
            </w:r>
          </w:p>
        </w:tc>
      </w:tr>
      <w:tr w:rsidR="000D1E8B" w:rsidRPr="00563FBB" w:rsidTr="0046792F">
        <w:trPr>
          <w:trHeight w:val="841"/>
        </w:trPr>
        <w:tc>
          <w:tcPr>
            <w:tcW w:w="709" w:type="dxa"/>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V</w:t>
            </w:r>
          </w:p>
        </w:tc>
        <w:tc>
          <w:tcPr>
            <w:tcW w:w="1905"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Parte de una casa habitación destinada a comercio u oficina.</w:t>
            </w:r>
          </w:p>
        </w:tc>
        <w:tc>
          <w:tcPr>
            <w:tcW w:w="4961" w:type="dxa"/>
            <w:tcBorders>
              <w:bottom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Parte de una casa habitación destinada a comercio u oficina.</w:t>
            </w:r>
          </w:p>
        </w:tc>
        <w:tc>
          <w:tcPr>
            <w:tcW w:w="3689" w:type="dxa"/>
            <w:gridSpan w:val="3"/>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 xml:space="preserve">Se utilizará como sufijo, se aplicará el mismo valor del tipo de la casa habitación.  </w:t>
            </w:r>
          </w:p>
        </w:tc>
      </w:tr>
      <w:tr w:rsidR="000D1E8B" w:rsidRPr="00563FBB" w:rsidTr="0046792F">
        <w:trPr>
          <w:trHeight w:val="398"/>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lastRenderedPageBreak/>
              <w:t xml:space="preserve">T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Alberca pública.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Estructura:</w:t>
            </w:r>
            <w:r w:rsidRPr="00563FBB">
              <w:rPr>
                <w:rFonts w:ascii="Trebuchet MS" w:hAnsi="Trebuchet MS" w:cs="Arial"/>
                <w:color w:val="000000"/>
                <w:sz w:val="16"/>
                <w:szCs w:val="16"/>
              </w:rPr>
              <w:t xml:space="preserve"> losa de desplante y muros de contención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40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Acabados:</w:t>
            </w:r>
            <w:r w:rsidRPr="00563FBB">
              <w:rPr>
                <w:rFonts w:ascii="Trebuchet MS" w:hAnsi="Trebuchet MS" w:cs="Arial"/>
                <w:color w:val="000000"/>
                <w:sz w:val="16"/>
                <w:szCs w:val="16"/>
              </w:rPr>
              <w:t xml:space="preserve"> en muros y piso en marcite grano fino en color blanco, mosaico veneciano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Instalaciones especiales:</w:t>
            </w:r>
            <w:r w:rsidRPr="00563FBB">
              <w:rPr>
                <w:rFonts w:ascii="Trebuchet MS" w:hAnsi="Trebuchet MS" w:cs="Arial"/>
                <w:color w:val="000000"/>
                <w:sz w:val="16"/>
                <w:szCs w:val="16"/>
              </w:rPr>
              <w:t xml:space="preserve"> </w:t>
            </w:r>
            <w:r>
              <w:rPr>
                <w:rFonts w:ascii="Trebuchet MS" w:hAnsi="Trebuchet MS" w:cs="Arial"/>
                <w:color w:val="000000"/>
                <w:sz w:val="16"/>
                <w:szCs w:val="16"/>
              </w:rPr>
              <w:t>bombas, clorador, desnatadoras.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1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F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Construcción residencial.</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pilotes y/o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$5,180.00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$3,700.00</w:t>
            </w:r>
          </w:p>
        </w:tc>
      </w:tr>
      <w:tr w:rsidR="000D1E8B" w:rsidRPr="00563FBB" w:rsidTr="0046792F">
        <w:trPr>
          <w:trHeight w:val="40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aligerada.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1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ladrillo, block, barroblock, adobe y sillar moderno, paneles prefabricados.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madera, forja, cristal.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8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o pastas que requieran poco mantenimiento; pisos de mármol, laminados o de madera, porcelanatos o alfombras sobre firme de concreto; plafones registrables; muros recubiertos de madera, tapices o texturizados; iluminación: lámparas empotradas en el plafón;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3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tubería galvanizada o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8) Instalaciones especiales: </w:t>
            </w:r>
            <w:r w:rsidRPr="00563FBB">
              <w:rPr>
                <w:rFonts w:ascii="Trebuchet MS" w:hAnsi="Trebuchet MS" w:cs="Arial"/>
                <w:color w:val="000000"/>
                <w:sz w:val="16"/>
                <w:szCs w:val="16"/>
              </w:rPr>
              <w:t>con planta central de clima</w:t>
            </w:r>
            <w:r w:rsidRPr="00563FBB">
              <w:rPr>
                <w:rFonts w:ascii="Trebuchet MS" w:hAnsi="Trebuchet MS" w:cs="Arial"/>
                <w:b/>
                <w:color w:val="000000"/>
                <w:sz w:val="16"/>
                <w:szCs w:val="16"/>
              </w:rPr>
              <w:t>.</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G</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Construcción habitacional.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pilotes y/o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$2,700.00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aligerada.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ladrillo, block, barroblock, adobe y sillar moderno, paneles prefabricados.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4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madera, forja, cristal.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5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o pastas que requieran poco mantenimiento; pisos de mármol, laminados o de madera, porcelanatos o alfombras, sobre firme de concreto; plafones registrables; muros recubiertos de madera, tapices o texturizados; iluminación: lámparas empotradas en el plafón;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cable anti flama. Balanceo de circuitos. Todo en tubería conduit.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tubería galvanizada o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sin</w:t>
            </w:r>
            <w:r>
              <w:rPr>
                <w:rFonts w:ascii="Trebuchet MS" w:hAnsi="Trebuchet MS" w:cs="Arial"/>
                <w:color w:val="000000"/>
                <w:sz w:val="16"/>
                <w:szCs w:val="16"/>
              </w:rPr>
              <w:t xml:space="preserve"> planta central de clima.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S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Estacionamiento en sótano para uso habitacional.</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joist, losa de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cerroteado y materiales aparentes; pisos de concreto o asfalto.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9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el</w:t>
            </w:r>
            <w:r>
              <w:rPr>
                <w:rFonts w:ascii="Trebuchet MS" w:hAnsi="Trebuchet MS" w:cs="Arial"/>
                <w:color w:val="000000"/>
                <w:sz w:val="16"/>
                <w:szCs w:val="16"/>
              </w:rPr>
              <w:t>evadores, montacargas y rampas.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H</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habitación de construcción antigua modernizada.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zapatas, trabes de liga, pedestales y vigas de cimentación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$2,590.00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$1,850.00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de madera y/o concreto armado, losa de terrado y/o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sillar,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madera, forja,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fachaleta;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I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antigua sin modernizar.</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o madera recubierta con teja.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granito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visibles u ocultas.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3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J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habitación de block con techo de lámina.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r>
      <w:tr w:rsidR="000D1E8B" w:rsidRPr="00563FBB" w:rsidTr="0046792F">
        <w:trPr>
          <w:trHeight w:val="33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con o sin columnas en concreto armado, vigas de madera,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7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ladrillo, block, barroblock, adobe y sillar.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madera, forja.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7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mezcal en muro o pastas que requieran poco mantenimiento; pisos de cemento pulido o pasta, cerámicos o similares sobre firme de 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1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K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habitación de construcción económica.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o sin cimentación.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$980.00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madera o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madera o lamina.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o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materiales aparentes, pisos de pasta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visibles.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K-2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Construcción habitacional de madera.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o sin cimentación.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techos de lámina, madera recubierta con teja o palma.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madera tratada para exteriores e interiores.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de aluminio, madera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pisos de madera, pasta, cemento pulido, mosaico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variables.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R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Construcción Habitacional Antiguo mínimo.</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o sin cimentación.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$150.00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techos de lámina,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adobe y lodo.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pisos de cemento o tierra.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3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T -1</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Alberca privada.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Estructura:</w:t>
            </w:r>
            <w:r w:rsidRPr="00563FBB">
              <w:rPr>
                <w:rFonts w:ascii="Trebuchet MS" w:hAnsi="Trebuchet MS" w:cs="Arial"/>
                <w:color w:val="000000"/>
                <w:sz w:val="16"/>
                <w:szCs w:val="16"/>
              </w:rPr>
              <w:t xml:space="preserve"> losa de desplante y muros de contención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Acabados:</w:t>
            </w:r>
            <w:r w:rsidRPr="00563FBB">
              <w:rPr>
                <w:rFonts w:ascii="Trebuchet MS" w:hAnsi="Trebuchet MS" w:cs="Arial"/>
                <w:color w:val="000000"/>
                <w:sz w:val="16"/>
                <w:szCs w:val="16"/>
              </w:rPr>
              <w:t xml:space="preserve"> en muros y piso en marcite grano fino en color blanco, mosaico veneciano o similar. </w:t>
            </w:r>
          </w:p>
        </w:tc>
        <w:tc>
          <w:tcPr>
            <w:tcW w:w="1297" w:type="dxa"/>
            <w:vMerge/>
            <w:tcBorders>
              <w:lef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7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Instalaciones especiales:</w:t>
            </w:r>
            <w:r w:rsidRPr="00563FBB">
              <w:rPr>
                <w:rFonts w:ascii="Trebuchet MS" w:hAnsi="Trebuchet MS" w:cs="Arial"/>
                <w:color w:val="000000"/>
                <w:sz w:val="16"/>
                <w:szCs w:val="16"/>
              </w:rPr>
              <w:t xml:space="preserve"> </w:t>
            </w:r>
            <w:r>
              <w:rPr>
                <w:rFonts w:ascii="Trebuchet MS" w:hAnsi="Trebuchet MS" w:cs="Arial"/>
                <w:color w:val="000000"/>
                <w:sz w:val="16"/>
                <w:szCs w:val="16"/>
              </w:rPr>
              <w:t>bombas, clorador, desnatadores.</w:t>
            </w:r>
          </w:p>
        </w:tc>
        <w:tc>
          <w:tcPr>
            <w:tcW w:w="1297" w:type="dxa"/>
            <w:vMerge/>
            <w:tcBorders>
              <w:lef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N</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Terrazas cubiertas, cocheras.</w:t>
            </w:r>
          </w:p>
        </w:tc>
        <w:tc>
          <w:tcPr>
            <w:tcW w:w="4961" w:type="dxa"/>
            <w:vMerge w:val="restart"/>
            <w:tcBorders>
              <w:top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Espacios techados consistentes en simples losas apoyadas en columnas con materiales iguales a los interiores.</w:t>
            </w:r>
          </w:p>
        </w:tc>
        <w:tc>
          <w:tcPr>
            <w:tcW w:w="3689" w:type="dxa"/>
            <w:gridSpan w:val="3"/>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50% del valor tipo  </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vAlign w:val="center"/>
            <w:hideMark/>
          </w:tcPr>
          <w:p w:rsidR="000D1E8B" w:rsidRPr="00563FBB" w:rsidRDefault="000D1E8B" w:rsidP="0046792F">
            <w:pPr>
              <w:spacing w:after="0"/>
              <w:jc w:val="both"/>
              <w:rPr>
                <w:rFonts w:ascii="Trebuchet MS" w:hAnsi="Trebuchet MS" w:cs="Arial"/>
                <w:color w:val="000000"/>
                <w:sz w:val="16"/>
                <w:szCs w:val="16"/>
              </w:rPr>
            </w:pPr>
          </w:p>
        </w:tc>
        <w:tc>
          <w:tcPr>
            <w:tcW w:w="3689" w:type="dxa"/>
            <w:gridSpan w:val="3"/>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693"/>
        </w:trPr>
        <w:tc>
          <w:tcPr>
            <w:tcW w:w="2614" w:type="dxa"/>
            <w:gridSpan w:val="2"/>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Nota.</w:t>
            </w:r>
          </w:p>
        </w:tc>
        <w:tc>
          <w:tcPr>
            <w:tcW w:w="4961" w:type="dxa"/>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En el caso de las construcciones que requieran una valorización individual por su complejidad, estas serán sometidas a la junta que corresponda.</w:t>
            </w:r>
          </w:p>
        </w:tc>
        <w:tc>
          <w:tcPr>
            <w:tcW w:w="1297" w:type="dxa"/>
            <w:shd w:val="clear" w:color="auto" w:fill="auto"/>
            <w:vAlign w:val="center"/>
            <w:hideMark/>
          </w:tcPr>
          <w:p w:rsidR="000D1E8B" w:rsidRPr="00563FBB" w:rsidRDefault="000D1E8B" w:rsidP="0046792F">
            <w:pPr>
              <w:spacing w:after="0"/>
              <w:rPr>
                <w:rFonts w:ascii="Trebuchet MS" w:hAnsi="Trebuchet MS" w:cs="Arial"/>
                <w:color w:val="000000"/>
                <w:sz w:val="16"/>
                <w:szCs w:val="16"/>
              </w:rPr>
            </w:pPr>
            <w:r w:rsidRPr="00563FBB">
              <w:rPr>
                <w:rFonts w:ascii="Trebuchet MS" w:hAnsi="Trebuchet MS" w:cs="Arial"/>
                <w:color w:val="000000"/>
                <w:sz w:val="16"/>
                <w:szCs w:val="16"/>
              </w:rPr>
              <w:t> </w:t>
            </w:r>
          </w:p>
        </w:tc>
        <w:tc>
          <w:tcPr>
            <w:tcW w:w="1196" w:type="dxa"/>
            <w:shd w:val="clear" w:color="auto" w:fill="auto"/>
            <w:vAlign w:val="center"/>
            <w:hideMark/>
          </w:tcPr>
          <w:p w:rsidR="000D1E8B" w:rsidRPr="00563FBB" w:rsidRDefault="000D1E8B" w:rsidP="0046792F">
            <w:pPr>
              <w:spacing w:after="0"/>
              <w:rPr>
                <w:rFonts w:ascii="Trebuchet MS" w:hAnsi="Trebuchet MS" w:cs="Arial"/>
                <w:color w:val="000000"/>
                <w:sz w:val="16"/>
                <w:szCs w:val="16"/>
              </w:rPr>
            </w:pPr>
            <w:r w:rsidRPr="00563FBB">
              <w:rPr>
                <w:rFonts w:ascii="Trebuchet MS" w:hAnsi="Trebuchet MS" w:cs="Arial"/>
                <w:color w:val="000000"/>
                <w:sz w:val="16"/>
                <w:szCs w:val="16"/>
              </w:rPr>
              <w:t> </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w:t>
            </w:r>
          </w:p>
        </w:tc>
      </w:tr>
    </w:tbl>
    <w:p w:rsidR="000D1E8B" w:rsidRDefault="000D1E8B" w:rsidP="000D1E8B">
      <w:pPr>
        <w:jc w:val="both"/>
        <w:rPr>
          <w:rFonts w:ascii="Cambria" w:hAnsi="Cambria"/>
          <w:b/>
        </w:rPr>
      </w:pPr>
    </w:p>
    <w:p w:rsidR="000D1E8B" w:rsidRPr="006E0727" w:rsidRDefault="000D1E8B" w:rsidP="000D1E8B">
      <w:pPr>
        <w:jc w:val="both"/>
        <w:rPr>
          <w:rFonts w:ascii="Cambria" w:hAnsi="Cambria"/>
        </w:rPr>
      </w:pPr>
      <w:r>
        <w:rPr>
          <w:rFonts w:ascii="Cambria" w:hAnsi="Cambria"/>
          <w:b/>
        </w:rPr>
        <w:t>SEGUND</w:t>
      </w:r>
      <w:r w:rsidRPr="00720E89">
        <w:rPr>
          <w:rFonts w:ascii="Cambria" w:hAnsi="Cambria"/>
          <w:b/>
        </w:rPr>
        <w:t>O.-</w:t>
      </w:r>
      <w:r w:rsidRPr="00720E89">
        <w:rPr>
          <w:rFonts w:ascii="Cambria" w:hAnsi="Cambria"/>
        </w:rPr>
        <w:t xml:space="preserve"> Se instruye al Secretario de Finanzas y Tesorero Municipal de esta Ciudad, para que por su conducto se envíe al Congreso del Estado de Nuevo León, el informe que por medio del presente dictamen se acuerda, para así cumplir con lo señalado por el artículo 33 </w:t>
      </w:r>
      <w:r>
        <w:rPr>
          <w:rFonts w:ascii="Cambria" w:hAnsi="Cambria"/>
        </w:rPr>
        <w:t xml:space="preserve">fracción III inciso n) </w:t>
      </w:r>
      <w:r w:rsidRPr="00720E89">
        <w:rPr>
          <w:rFonts w:ascii="Cambria" w:hAnsi="Cambria"/>
        </w:rPr>
        <w:t>de la Ley de Gobierno Municipal del Estado de Nuevo León.</w:t>
      </w:r>
    </w:p>
    <w:p w:rsidR="000D1E8B" w:rsidRDefault="000D1E8B" w:rsidP="000D1E8B">
      <w:pPr>
        <w:jc w:val="both"/>
        <w:rPr>
          <w:rFonts w:ascii="Cambria" w:hAnsi="Cambria"/>
        </w:rPr>
      </w:pPr>
      <w:r>
        <w:rPr>
          <w:rFonts w:ascii="Cambria" w:hAnsi="Cambria"/>
          <w:b/>
        </w:rPr>
        <w:t>TERCER</w:t>
      </w:r>
      <w:r w:rsidRPr="00720E89">
        <w:rPr>
          <w:rFonts w:ascii="Cambria" w:hAnsi="Cambria"/>
          <w:b/>
        </w:rPr>
        <w:t>O.-</w:t>
      </w:r>
      <w:r w:rsidRPr="00720E89">
        <w:rPr>
          <w:rFonts w:ascii="Cambria" w:hAnsi="Cambria"/>
        </w:rPr>
        <w:t xml:space="preserve"> Así lo acuerdan y firma los integrantes de la Comisión de Hacienda </w:t>
      </w:r>
      <w:r>
        <w:rPr>
          <w:rFonts w:ascii="Cambria" w:hAnsi="Cambria"/>
        </w:rPr>
        <w:t>y Patrimonio Municipales del R.</w:t>
      </w:r>
      <w:r w:rsidRPr="00720E89">
        <w:rPr>
          <w:rFonts w:ascii="Cambria" w:hAnsi="Cambria"/>
        </w:rPr>
        <w:t xml:space="preserve"> Ayuntamiento de Juárez, Nuevo León, a los </w:t>
      </w:r>
      <w:r>
        <w:rPr>
          <w:rFonts w:ascii="Cambria" w:hAnsi="Cambria"/>
        </w:rPr>
        <w:t>04</w:t>
      </w:r>
      <w:r w:rsidRPr="00720E89">
        <w:rPr>
          <w:rFonts w:ascii="Cambria" w:hAnsi="Cambria"/>
        </w:rPr>
        <w:t xml:space="preserve"> </w:t>
      </w:r>
      <w:r>
        <w:rPr>
          <w:rFonts w:ascii="Cambria" w:hAnsi="Cambria"/>
        </w:rPr>
        <w:t xml:space="preserve">cuatro </w:t>
      </w:r>
      <w:r w:rsidRPr="00720E89">
        <w:rPr>
          <w:rFonts w:ascii="Cambria" w:hAnsi="Cambria"/>
        </w:rPr>
        <w:t xml:space="preserve">días del mes de Octubre del </w:t>
      </w:r>
      <w:r>
        <w:rPr>
          <w:rFonts w:ascii="Cambria" w:hAnsi="Cambria"/>
        </w:rPr>
        <w:t>2018 dos mil dieciocho</w:t>
      </w:r>
      <w:r w:rsidRPr="00720E89">
        <w:rPr>
          <w:rFonts w:ascii="Cambria" w:hAnsi="Cambria"/>
        </w:rPr>
        <w:t xml:space="preserve">.- - - - - - - - - - </w:t>
      </w:r>
      <w:r>
        <w:rPr>
          <w:rFonts w:ascii="Cambria" w:hAnsi="Cambria"/>
        </w:rPr>
        <w:t xml:space="preserve">- - - - - - - - - - - - - - - - - - - - - - - - - - - - - - - - - - - - - - - - - - </w:t>
      </w:r>
    </w:p>
    <w:p w:rsidR="000D1E8B" w:rsidRPr="00EE1C53" w:rsidRDefault="000D1E8B" w:rsidP="000D1E8B">
      <w:pPr>
        <w:spacing w:after="0"/>
        <w:jc w:val="center"/>
        <w:rPr>
          <w:rFonts w:ascii="Cambria" w:eastAsia="Arial" w:hAnsi="Cambria" w:cs="Arial"/>
          <w:b/>
          <w:sz w:val="20"/>
          <w:szCs w:val="20"/>
        </w:rPr>
      </w:pPr>
      <w:r w:rsidRPr="00EE1C53">
        <w:rPr>
          <w:rFonts w:ascii="Cambria" w:eastAsia="Arial" w:hAnsi="Cambria" w:cs="Arial"/>
          <w:b/>
          <w:sz w:val="20"/>
          <w:szCs w:val="20"/>
        </w:rPr>
        <w:lastRenderedPageBreak/>
        <w:t>ATENTAMENTE,</w:t>
      </w:r>
    </w:p>
    <w:p w:rsidR="000D1E8B" w:rsidRPr="00EE1C53" w:rsidRDefault="000D1E8B" w:rsidP="000D1E8B">
      <w:pPr>
        <w:spacing w:after="0"/>
        <w:jc w:val="center"/>
        <w:rPr>
          <w:rFonts w:ascii="Cambria" w:eastAsia="Arial" w:hAnsi="Cambria" w:cs="Arial"/>
          <w:b/>
          <w:sz w:val="20"/>
          <w:szCs w:val="20"/>
        </w:rPr>
      </w:pPr>
      <w:r w:rsidRPr="00EE1C53">
        <w:rPr>
          <w:rFonts w:ascii="Cambria" w:eastAsia="Arial" w:hAnsi="Cambria" w:cs="Arial"/>
          <w:b/>
          <w:sz w:val="20"/>
          <w:szCs w:val="20"/>
        </w:rPr>
        <w:t>“EL RESPETO AL DERECHO AJENO, ES LA PAZ”</w:t>
      </w:r>
    </w:p>
    <w:p w:rsidR="000D1E8B" w:rsidRPr="00EE1C53" w:rsidRDefault="000D1E8B" w:rsidP="000D1E8B">
      <w:pPr>
        <w:spacing w:after="0"/>
        <w:jc w:val="center"/>
        <w:rPr>
          <w:rFonts w:ascii="Cambria" w:eastAsia="Arial" w:hAnsi="Cambria" w:cs="Arial"/>
          <w:b/>
          <w:sz w:val="20"/>
          <w:szCs w:val="20"/>
        </w:rPr>
      </w:pPr>
      <w:r w:rsidRPr="00EE1C53">
        <w:rPr>
          <w:rFonts w:ascii="Cambria" w:eastAsia="Arial" w:hAnsi="Cambria" w:cs="Arial"/>
          <w:b/>
          <w:sz w:val="20"/>
          <w:szCs w:val="20"/>
        </w:rPr>
        <w:t>JUÁREZ, NUEVO LEÓN A 0</w:t>
      </w:r>
      <w:r>
        <w:rPr>
          <w:rFonts w:ascii="Cambria" w:eastAsia="Arial" w:hAnsi="Cambria" w:cs="Arial"/>
          <w:b/>
          <w:sz w:val="20"/>
          <w:szCs w:val="20"/>
        </w:rPr>
        <w:t>4</w:t>
      </w:r>
      <w:r w:rsidRPr="00EE1C53">
        <w:rPr>
          <w:rFonts w:ascii="Cambria" w:eastAsia="Arial" w:hAnsi="Cambria" w:cs="Arial"/>
          <w:b/>
          <w:sz w:val="20"/>
          <w:szCs w:val="20"/>
        </w:rPr>
        <w:t xml:space="preserve"> DE OCTUBRE DE 2018</w:t>
      </w:r>
    </w:p>
    <w:p w:rsidR="000D1E8B" w:rsidRPr="00EE1C53" w:rsidRDefault="000D1E8B" w:rsidP="000D1E8B">
      <w:pPr>
        <w:spacing w:after="0"/>
        <w:jc w:val="center"/>
        <w:rPr>
          <w:rFonts w:ascii="Cambria" w:eastAsia="Arial" w:hAnsi="Cambria" w:cs="Arial"/>
          <w:b/>
          <w:sz w:val="20"/>
          <w:szCs w:val="20"/>
        </w:rPr>
      </w:pPr>
    </w:p>
    <w:p w:rsidR="000D1E8B" w:rsidRPr="00EE1C53" w:rsidRDefault="000D1E8B" w:rsidP="000D1E8B">
      <w:pPr>
        <w:pStyle w:val="Sinespaciado"/>
        <w:jc w:val="both"/>
        <w:rPr>
          <w:rFonts w:ascii="Cambria" w:hAnsi="Cambria"/>
          <w:sz w:val="20"/>
          <w:szCs w:val="20"/>
        </w:rPr>
      </w:pPr>
      <w:r w:rsidRPr="00EE1C53">
        <w:rPr>
          <w:rFonts w:ascii="Cambria" w:eastAsia="Arial" w:hAnsi="Cambria" w:cs="Arial"/>
          <w:sz w:val="20"/>
          <w:szCs w:val="20"/>
        </w:rPr>
        <w:t>POR LA COMISION DE: “</w:t>
      </w:r>
      <w:r w:rsidRPr="00EE1C53">
        <w:rPr>
          <w:rFonts w:ascii="Cambria" w:hAnsi="Cambria" w:cs="Arial"/>
          <w:bCs/>
          <w:sz w:val="20"/>
          <w:szCs w:val="20"/>
        </w:rPr>
        <w:t xml:space="preserve">COMISION DE HACIENDA Y PATRIMONIO MUNICIPALES”; </w:t>
      </w:r>
      <w:r w:rsidRPr="00EE1C53">
        <w:rPr>
          <w:rFonts w:ascii="Cambria" w:hAnsi="Cambria"/>
          <w:sz w:val="20"/>
          <w:szCs w:val="20"/>
        </w:rPr>
        <w:t xml:space="preserve">C. LUIS MANUEL SERNA ESCALERA, PRESIDENTE DE LA COMISION (A FAVOR), LIC. FÉLIX CÉSAR SALINAS MORALES, SECRETARIO DE LA COMISIÓN (A FAVOR), C. </w:t>
      </w:r>
      <w:r>
        <w:rPr>
          <w:rFonts w:ascii="Cambria" w:hAnsi="Cambria"/>
          <w:sz w:val="20"/>
          <w:szCs w:val="20"/>
        </w:rPr>
        <w:t>LUCÍ</w:t>
      </w:r>
      <w:r w:rsidRPr="00EE1C53">
        <w:rPr>
          <w:rFonts w:ascii="Cambria" w:hAnsi="Cambria"/>
          <w:sz w:val="20"/>
          <w:szCs w:val="20"/>
        </w:rPr>
        <w:t>A GUADALUPE GONZALEZ GARCIA, VOCAL DE LA COMISIÓN (A FAVOR),</w:t>
      </w:r>
      <w:r w:rsidRPr="00EE1C53">
        <w:rPr>
          <w:rFonts w:ascii="Cambria" w:hAnsi="Cambria" w:cs="Arial"/>
          <w:sz w:val="20"/>
          <w:szCs w:val="20"/>
        </w:rPr>
        <w:t xml:space="preserve"> </w:t>
      </w:r>
      <w:r w:rsidRPr="00EE1C53">
        <w:rPr>
          <w:rFonts w:ascii="Cambria" w:hAnsi="Cambria"/>
          <w:sz w:val="20"/>
          <w:szCs w:val="20"/>
        </w:rPr>
        <w:t xml:space="preserve">C. DIANA PONCE GALLEGOS, VOCAL DE LA COMISIÓN (A FAVOR). </w:t>
      </w:r>
      <w:r w:rsidRPr="00EE1C53">
        <w:rPr>
          <w:rFonts w:ascii="Cambria" w:hAnsi="Cambria"/>
          <w:b/>
          <w:sz w:val="20"/>
          <w:szCs w:val="20"/>
        </w:rPr>
        <w:t>RÚBRICAS.</w:t>
      </w:r>
    </w:p>
    <w:p w:rsidR="000D1E8B" w:rsidRDefault="000D1E8B" w:rsidP="000D1E8B">
      <w:pPr>
        <w:jc w:val="both"/>
        <w:rPr>
          <w:rFonts w:ascii="Arial" w:hAnsi="Arial" w:cs="Arial"/>
          <w:sz w:val="24"/>
          <w:szCs w:val="24"/>
        </w:rPr>
      </w:pPr>
    </w:p>
    <w:p w:rsidR="000D1E8B" w:rsidRDefault="000D1E8B" w:rsidP="000D1E8B">
      <w:pPr>
        <w:jc w:val="both"/>
        <w:rPr>
          <w:rFonts w:ascii="Arial" w:hAnsi="Arial" w:cs="Arial"/>
          <w:b/>
          <w:sz w:val="24"/>
          <w:szCs w:val="24"/>
        </w:rPr>
      </w:pPr>
      <w:r>
        <w:rPr>
          <w:rFonts w:ascii="Arial" w:hAnsi="Arial" w:cs="Arial"/>
          <w:noProof/>
          <w:sz w:val="20"/>
          <w:szCs w:val="20"/>
        </w:rPr>
        <w:drawing>
          <wp:anchor distT="0" distB="0" distL="114300" distR="114300" simplePos="0" relativeHeight="251663360" behindDoc="1" locked="0" layoutInCell="1" allowOverlap="1" wp14:anchorId="25428C8C" wp14:editId="0516A816">
            <wp:simplePos x="0" y="0"/>
            <wp:positionH relativeFrom="column">
              <wp:posOffset>817245</wp:posOffset>
            </wp:positionH>
            <wp:positionV relativeFrom="paragraph">
              <wp:posOffset>186055</wp:posOffset>
            </wp:positionV>
            <wp:extent cx="3657600" cy="3276600"/>
            <wp:effectExtent l="0" t="0" r="0" b="0"/>
            <wp:wrapThrough wrapText="bothSides">
              <wp:wrapPolygon edited="0">
                <wp:start x="0" y="0"/>
                <wp:lineTo x="0" y="21474"/>
                <wp:lineTo x="21488" y="21474"/>
                <wp:lineTo x="21488" y="0"/>
                <wp:lineTo x="0"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0"/>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963996" w:rsidRDefault="00963996" w:rsidP="00AD0C59">
      <w:pPr>
        <w:jc w:val="both"/>
        <w:rPr>
          <w:rFonts w:ascii="Arial" w:hAnsi="Arial" w:cs="Arial"/>
          <w:sz w:val="20"/>
          <w:szCs w:val="20"/>
        </w:rPr>
      </w:pPr>
    </w:p>
    <w:p w:rsidR="005116AB" w:rsidRDefault="005116AB" w:rsidP="00AD0C59">
      <w:pPr>
        <w:jc w:val="both"/>
        <w:rPr>
          <w:rFonts w:ascii="Arial" w:hAnsi="Arial" w:cs="Arial"/>
          <w:i/>
          <w:sz w:val="20"/>
          <w:szCs w:val="20"/>
        </w:rPr>
      </w:pP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p w:rsidR="000D1E8B" w:rsidRDefault="000D1E8B" w:rsidP="0038457E">
      <w:pPr>
        <w:jc w:val="both"/>
        <w:rPr>
          <w:rFonts w:ascii="Arial" w:hAnsi="Arial" w:cs="Arial"/>
          <w:sz w:val="24"/>
          <w:szCs w:val="21"/>
        </w:rPr>
      </w:pPr>
    </w:p>
    <w:p w:rsidR="000D1E8B" w:rsidRDefault="000D1E8B" w:rsidP="0038457E">
      <w:pPr>
        <w:jc w:val="both"/>
        <w:rPr>
          <w:rFonts w:ascii="Arial" w:hAnsi="Arial" w:cs="Arial"/>
          <w:sz w:val="24"/>
          <w:szCs w:val="21"/>
        </w:rPr>
      </w:pPr>
    </w:p>
    <w:sectPr w:rsidR="000D1E8B" w:rsidSect="00DD3CA8">
      <w:headerReference w:type="default" r:id="rId11"/>
      <w:footerReference w:type="default" r:id="rId12"/>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3B" w:rsidRDefault="0037313B" w:rsidP="008800D4">
      <w:pPr>
        <w:spacing w:after="0" w:line="240" w:lineRule="auto"/>
      </w:pPr>
      <w:r>
        <w:separator/>
      </w:r>
    </w:p>
  </w:endnote>
  <w:endnote w:type="continuationSeparator" w:id="0">
    <w:p w:rsidR="0037313B" w:rsidRDefault="0037313B"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95" w:rsidRPr="009D7D1C" w:rsidRDefault="008C1E95" w:rsidP="003B45A8">
    <w:pPr>
      <w:pStyle w:val="Piedepgina"/>
    </w:pPr>
    <w:r>
      <w:rPr>
        <w:rFonts w:ascii="Lucida Calligraphy" w:hAnsi="Lucida Calligraphy"/>
      </w:rPr>
      <w:t>TODO PARA BIEN</w:t>
    </w:r>
    <w:r w:rsidRPr="009D7D1C">
      <w:ptab w:relativeTo="margin" w:alignment="right" w:leader="none"/>
    </w:r>
    <w:r w:rsidRPr="009D7D1C">
      <w:t xml:space="preserve">Página </w:t>
    </w:r>
    <w:r w:rsidR="0037313B">
      <w:rPr>
        <w:noProof/>
      </w:rPr>
      <w:fldChar w:fldCharType="begin"/>
    </w:r>
    <w:r w:rsidR="0037313B">
      <w:rPr>
        <w:noProof/>
      </w:rPr>
      <w:instrText xml:space="preserve"> PAGE   \* MERGEFORMAT </w:instrText>
    </w:r>
    <w:r w:rsidR="0037313B">
      <w:rPr>
        <w:noProof/>
      </w:rPr>
      <w:fldChar w:fldCharType="separate"/>
    </w:r>
    <w:r w:rsidR="000D1E8B">
      <w:rPr>
        <w:noProof/>
      </w:rPr>
      <w:t>4</w:t>
    </w:r>
    <w:r w:rsidR="0037313B">
      <w:rPr>
        <w:noProof/>
      </w:rPr>
      <w:fldChar w:fldCharType="end"/>
    </w:r>
  </w:p>
  <w:p w:rsidR="008C1E95" w:rsidRPr="003B45A8" w:rsidRDefault="008C1E95" w:rsidP="003B45A8">
    <w:pPr>
      <w:pStyle w:val="Piedepgina"/>
    </w:pPr>
  </w:p>
  <w:p w:rsidR="008C1E95" w:rsidRDefault="008C1E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3B" w:rsidRDefault="0037313B" w:rsidP="008800D4">
      <w:pPr>
        <w:spacing w:after="0" w:line="240" w:lineRule="auto"/>
      </w:pPr>
      <w:r>
        <w:separator/>
      </w:r>
    </w:p>
  </w:footnote>
  <w:footnote w:type="continuationSeparator" w:id="0">
    <w:p w:rsidR="0037313B" w:rsidRDefault="0037313B"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95" w:rsidRPr="00E92DBE" w:rsidRDefault="008C1E95"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rPr>
      <w:drawing>
        <wp:anchor distT="0" distB="0" distL="114300" distR="114300" simplePos="0" relativeHeight="251660288" behindDoc="1" locked="0" layoutInCell="1" allowOverlap="1" wp14:anchorId="40554A4E" wp14:editId="231070F9">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8C1E95" w:rsidRPr="00E92DBE" w:rsidRDefault="008C1E95" w:rsidP="008800D4">
    <w:pPr>
      <w:pStyle w:val="Encabezado"/>
      <w:jc w:val="center"/>
      <w:rPr>
        <w:rFonts w:ascii="Lucida Calligraphy" w:hAnsi="Lucida Calligraphy"/>
      </w:rPr>
    </w:pPr>
  </w:p>
  <w:p w:rsidR="008C1E95" w:rsidRPr="00E92DBE" w:rsidRDefault="008C1E95" w:rsidP="008800D4">
    <w:pPr>
      <w:pStyle w:val="Encabezado"/>
      <w:jc w:val="center"/>
      <w:rPr>
        <w:rFonts w:ascii="Lucida Calligraphy" w:hAnsi="Lucida Calligraphy"/>
      </w:rPr>
    </w:pPr>
    <w:r w:rsidRPr="00E92DBE">
      <w:rPr>
        <w:rFonts w:ascii="Lucida Calligraphy" w:hAnsi="Lucida Calligraphy"/>
      </w:rPr>
      <w:t>ORGANO INFORMATIVO MUNICIPAL</w:t>
    </w:r>
  </w:p>
  <w:p w:rsidR="008C1E95" w:rsidRPr="00E92DBE" w:rsidRDefault="00355CAF" w:rsidP="00A03E25">
    <w:pPr>
      <w:pStyle w:val="Encabezado"/>
      <w:jc w:val="center"/>
      <w:rPr>
        <w:rFonts w:ascii="Lucida Calligraphy" w:hAnsi="Lucida Calligraphy"/>
      </w:rPr>
    </w:pPr>
    <w:r>
      <w:rPr>
        <w:rFonts w:ascii="Lucida Calligraphy" w:hAnsi="Lucida Calligraphy"/>
      </w:rPr>
      <w:t>SEPTIEMBRE</w:t>
    </w:r>
    <w:r w:rsidR="008C1E95" w:rsidRPr="00E92DBE">
      <w:rPr>
        <w:rFonts w:ascii="Lucida Calligraphy" w:hAnsi="Lucida Calligraphy"/>
      </w:rPr>
      <w:t xml:space="preserve"> 201</w:t>
    </w:r>
    <w:r w:rsidR="008C1E95">
      <w:rPr>
        <w:rFonts w:ascii="Lucida Calligraphy" w:hAnsi="Lucida Calligraphy"/>
      </w:rPr>
      <w:t>8 (PARTE I</w:t>
    </w:r>
    <w:r w:rsidR="00341400">
      <w:rPr>
        <w:rFonts w:ascii="Lucida Calligraphy" w:hAnsi="Lucida Calligraphy"/>
      </w:rPr>
      <w:t>I</w:t>
    </w:r>
    <w:r w:rsidR="008C1E95">
      <w:rPr>
        <w:rFonts w:ascii="Lucida Calligraphy" w:hAnsi="Lucida Calligraphy"/>
      </w:rPr>
      <w:t>)</w:t>
    </w:r>
  </w:p>
  <w:p w:rsidR="008C1E95" w:rsidRDefault="008C1E95"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10A4C"/>
    <w:multiLevelType w:val="hybridMultilevel"/>
    <w:tmpl w:val="02BC3A5E"/>
    <w:lvl w:ilvl="0" w:tplc="A622F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1E8B"/>
    <w:rsid w:val="000D2A1D"/>
    <w:rsid w:val="000D2FA5"/>
    <w:rsid w:val="000D3D9B"/>
    <w:rsid w:val="000D46B5"/>
    <w:rsid w:val="000D4F45"/>
    <w:rsid w:val="000D65B8"/>
    <w:rsid w:val="000E1241"/>
    <w:rsid w:val="000E380E"/>
    <w:rsid w:val="000E5707"/>
    <w:rsid w:val="000E6320"/>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5F12"/>
    <w:rsid w:val="00156F00"/>
    <w:rsid w:val="001623D0"/>
    <w:rsid w:val="00163C0F"/>
    <w:rsid w:val="00164991"/>
    <w:rsid w:val="0017059B"/>
    <w:rsid w:val="00175451"/>
    <w:rsid w:val="001764E1"/>
    <w:rsid w:val="001803D8"/>
    <w:rsid w:val="00181400"/>
    <w:rsid w:val="00181D94"/>
    <w:rsid w:val="00187EFC"/>
    <w:rsid w:val="00190B61"/>
    <w:rsid w:val="00191940"/>
    <w:rsid w:val="00191E54"/>
    <w:rsid w:val="00193045"/>
    <w:rsid w:val="00194C17"/>
    <w:rsid w:val="00195946"/>
    <w:rsid w:val="00195B86"/>
    <w:rsid w:val="00196AD6"/>
    <w:rsid w:val="001A1B0F"/>
    <w:rsid w:val="001A3052"/>
    <w:rsid w:val="001A4708"/>
    <w:rsid w:val="001A4F09"/>
    <w:rsid w:val="001A706E"/>
    <w:rsid w:val="001A747E"/>
    <w:rsid w:val="001B0EE4"/>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33B8"/>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123B"/>
    <w:rsid w:val="002B352E"/>
    <w:rsid w:val="002B39DE"/>
    <w:rsid w:val="002B3BAB"/>
    <w:rsid w:val="002B4718"/>
    <w:rsid w:val="002B4FC3"/>
    <w:rsid w:val="002B6A94"/>
    <w:rsid w:val="002B72F0"/>
    <w:rsid w:val="002B7872"/>
    <w:rsid w:val="002C484A"/>
    <w:rsid w:val="002C5264"/>
    <w:rsid w:val="002C5759"/>
    <w:rsid w:val="002C77C6"/>
    <w:rsid w:val="002D3B37"/>
    <w:rsid w:val="002D5105"/>
    <w:rsid w:val="002D5C6F"/>
    <w:rsid w:val="002E0D23"/>
    <w:rsid w:val="002E23D6"/>
    <w:rsid w:val="002E2ABA"/>
    <w:rsid w:val="002E2C80"/>
    <w:rsid w:val="002E6F6C"/>
    <w:rsid w:val="002F066E"/>
    <w:rsid w:val="002F0FE7"/>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1400"/>
    <w:rsid w:val="00344567"/>
    <w:rsid w:val="003450EE"/>
    <w:rsid w:val="00346E5C"/>
    <w:rsid w:val="00347F66"/>
    <w:rsid w:val="00350AC8"/>
    <w:rsid w:val="00351613"/>
    <w:rsid w:val="00353CF7"/>
    <w:rsid w:val="00355CAF"/>
    <w:rsid w:val="00356013"/>
    <w:rsid w:val="00357966"/>
    <w:rsid w:val="00360522"/>
    <w:rsid w:val="0036723B"/>
    <w:rsid w:val="00371053"/>
    <w:rsid w:val="0037313B"/>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32B2"/>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B7700"/>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A33"/>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1ACD"/>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2052"/>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1B2"/>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5F2"/>
    <w:rsid w:val="00652A92"/>
    <w:rsid w:val="00652C20"/>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93CCF"/>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23F56"/>
    <w:rsid w:val="00831869"/>
    <w:rsid w:val="008372E2"/>
    <w:rsid w:val="0084116F"/>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1E95"/>
    <w:rsid w:val="008C345B"/>
    <w:rsid w:val="008D161C"/>
    <w:rsid w:val="008E0E5A"/>
    <w:rsid w:val="008E3A35"/>
    <w:rsid w:val="008E5443"/>
    <w:rsid w:val="008E671B"/>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3996"/>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4F8E"/>
    <w:rsid w:val="00AF7E66"/>
    <w:rsid w:val="00B0271E"/>
    <w:rsid w:val="00B04AA8"/>
    <w:rsid w:val="00B0744E"/>
    <w:rsid w:val="00B07A5D"/>
    <w:rsid w:val="00B12121"/>
    <w:rsid w:val="00B126E8"/>
    <w:rsid w:val="00B1587C"/>
    <w:rsid w:val="00B16A30"/>
    <w:rsid w:val="00B17C9E"/>
    <w:rsid w:val="00B222D8"/>
    <w:rsid w:val="00B353EB"/>
    <w:rsid w:val="00B35E99"/>
    <w:rsid w:val="00B4394E"/>
    <w:rsid w:val="00B43BF0"/>
    <w:rsid w:val="00B4420B"/>
    <w:rsid w:val="00B468C6"/>
    <w:rsid w:val="00B47D5B"/>
    <w:rsid w:val="00B5026A"/>
    <w:rsid w:val="00B540F8"/>
    <w:rsid w:val="00B54302"/>
    <w:rsid w:val="00B55F94"/>
    <w:rsid w:val="00B57635"/>
    <w:rsid w:val="00B64CCF"/>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203"/>
    <w:rsid w:val="00C47AA5"/>
    <w:rsid w:val="00C5066D"/>
    <w:rsid w:val="00C51D5D"/>
    <w:rsid w:val="00C57B84"/>
    <w:rsid w:val="00C60563"/>
    <w:rsid w:val="00C61421"/>
    <w:rsid w:val="00C621F3"/>
    <w:rsid w:val="00C64BF4"/>
    <w:rsid w:val="00C6538B"/>
    <w:rsid w:val="00C6589D"/>
    <w:rsid w:val="00C70352"/>
    <w:rsid w:val="00C71267"/>
    <w:rsid w:val="00C74C11"/>
    <w:rsid w:val="00C7668D"/>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0F04"/>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1E06"/>
    <w:rsid w:val="00DD2DDD"/>
    <w:rsid w:val="00DD3CA8"/>
    <w:rsid w:val="00DD480E"/>
    <w:rsid w:val="00DD56CB"/>
    <w:rsid w:val="00DD6C0C"/>
    <w:rsid w:val="00DD7416"/>
    <w:rsid w:val="00DF6514"/>
    <w:rsid w:val="00E01BC1"/>
    <w:rsid w:val="00E02976"/>
    <w:rsid w:val="00E04B70"/>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1E94"/>
    <w:rsid w:val="00E928AC"/>
    <w:rsid w:val="00E92DBE"/>
    <w:rsid w:val="00E97CE5"/>
    <w:rsid w:val="00EA1ABF"/>
    <w:rsid w:val="00EA4D20"/>
    <w:rsid w:val="00EB0E2B"/>
    <w:rsid w:val="00EB34BE"/>
    <w:rsid w:val="00EB4FEB"/>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48D6"/>
    <w:rsid w:val="00F65239"/>
    <w:rsid w:val="00F66822"/>
    <w:rsid w:val="00F66BD9"/>
    <w:rsid w:val="00F66EE9"/>
    <w:rsid w:val="00F72265"/>
    <w:rsid w:val="00F768ED"/>
    <w:rsid w:val="00F807D5"/>
    <w:rsid w:val="00F80D91"/>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0D1E8B"/>
    <w:pPr>
      <w:keepNext/>
      <w:spacing w:after="0" w:line="240" w:lineRule="auto"/>
      <w:jc w:val="center"/>
      <w:outlineLvl w:val="5"/>
    </w:pPr>
    <w:rPr>
      <w:rFonts w:ascii="Arial" w:eastAsia="Times New Roman" w:hAnsi="Arial" w:cs="Times New Roman"/>
      <w:b/>
      <w:sz w:val="20"/>
      <w:szCs w:val="20"/>
      <w:lang w:val="es-ES" w:eastAsia="es-ES"/>
    </w:rPr>
  </w:style>
  <w:style w:type="paragraph" w:styleId="Ttulo7">
    <w:name w:val="heading 7"/>
    <w:basedOn w:val="Normal"/>
    <w:next w:val="Normal"/>
    <w:link w:val="Ttulo7Car"/>
    <w:qFormat/>
    <w:rsid w:val="000D1E8B"/>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0D1E8B"/>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0D1E8B"/>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rsid w:val="00FD44CC"/>
    <w:rPr>
      <w:rFonts w:ascii="Calibri" w:eastAsia="Calibri" w:hAnsi="Calibri" w:cs="Times New Roman"/>
      <w:lang w:eastAsia="en-US"/>
    </w:rPr>
  </w:style>
  <w:style w:type="paragraph" w:styleId="Sangradetextonormal">
    <w:name w:val="Body Text Indent"/>
    <w:basedOn w:val="Normal"/>
    <w:link w:val="SangradetextonormalCar"/>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rsid w:val="00FD44CC"/>
    <w:rPr>
      <w:rFonts w:ascii="Calibri" w:eastAsia="Calibri" w:hAnsi="Calibri" w:cs="Times New Roman"/>
      <w:lang w:eastAsia="en-US"/>
    </w:rPr>
  </w:style>
  <w:style w:type="paragraph" w:styleId="Sangra2detindependiente">
    <w:name w:val="Body Text Indent 2"/>
    <w:basedOn w:val="Normal"/>
    <w:link w:val="Sangra2detindependienteCar"/>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uiPriority w:val="10"/>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22"/>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 w:type="character" w:customStyle="1" w:styleId="Ttulo6Car">
    <w:name w:val="Título 6 Car"/>
    <w:basedOn w:val="Fuentedeprrafopredeter"/>
    <w:link w:val="Ttulo6"/>
    <w:rsid w:val="000D1E8B"/>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0D1E8B"/>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0D1E8B"/>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0D1E8B"/>
    <w:rPr>
      <w:rFonts w:ascii="Verdana" w:eastAsia="Times New Roman" w:hAnsi="Verdana" w:cs="Times New Roman"/>
      <w:b/>
      <w:szCs w:val="20"/>
      <w:lang w:val="es-ES" w:eastAsia="es-ES"/>
    </w:rPr>
  </w:style>
  <w:style w:type="character" w:customStyle="1" w:styleId="SangradetextonormalCar1">
    <w:name w:val="Sangría de texto normal Car1"/>
    <w:basedOn w:val="Fuentedeprrafopredeter"/>
    <w:uiPriority w:val="99"/>
    <w:semiHidden/>
    <w:rsid w:val="000D1E8B"/>
  </w:style>
  <w:style w:type="character" w:customStyle="1" w:styleId="Sangra2detindependienteCar1">
    <w:name w:val="Sangría 2 de t. independiente Car1"/>
    <w:basedOn w:val="Fuentedeprrafopredeter"/>
    <w:uiPriority w:val="99"/>
    <w:semiHidden/>
    <w:rsid w:val="000D1E8B"/>
  </w:style>
  <w:style w:type="character" w:customStyle="1" w:styleId="MapadeldocumentoCar1">
    <w:name w:val="Mapa del documento Car1"/>
    <w:basedOn w:val="Fuentedeprrafopredeter"/>
    <w:uiPriority w:val="99"/>
    <w:semiHidden/>
    <w:rsid w:val="000D1E8B"/>
    <w:rPr>
      <w:rFonts w:ascii="Segoe UI" w:hAnsi="Segoe UI" w:cs="Segoe UI"/>
      <w:sz w:val="16"/>
      <w:szCs w:val="16"/>
    </w:rPr>
  </w:style>
  <w:style w:type="character" w:customStyle="1" w:styleId="Sangra3detindependienteCar1">
    <w:name w:val="Sangría 3 de t. independiente Car1"/>
    <w:basedOn w:val="Fuentedeprrafopredeter"/>
    <w:uiPriority w:val="99"/>
    <w:semiHidden/>
    <w:rsid w:val="000D1E8B"/>
    <w:rPr>
      <w:sz w:val="16"/>
      <w:szCs w:val="16"/>
    </w:rPr>
  </w:style>
  <w:style w:type="character" w:customStyle="1" w:styleId="TextosinformatoCar1">
    <w:name w:val="Texto sin formato Car1"/>
    <w:basedOn w:val="Fuentedeprrafopredeter"/>
    <w:uiPriority w:val="99"/>
    <w:semiHidden/>
    <w:rsid w:val="000D1E8B"/>
    <w:rPr>
      <w:rFonts w:ascii="Consolas" w:hAnsi="Consolas"/>
      <w:sz w:val="21"/>
      <w:szCs w:val="21"/>
    </w:rPr>
  </w:style>
  <w:style w:type="paragraph" w:customStyle="1" w:styleId="xl136">
    <w:name w:val="xl136"/>
    <w:basedOn w:val="Normal"/>
    <w:rsid w:val="000D1E8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7">
    <w:name w:val="xl137"/>
    <w:basedOn w:val="Normal"/>
    <w:rsid w:val="000D1E8B"/>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8">
    <w:name w:val="xl138"/>
    <w:basedOn w:val="Normal"/>
    <w:rsid w:val="000D1E8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9">
    <w:name w:val="xl139"/>
    <w:basedOn w:val="Normal"/>
    <w:rsid w:val="000D1E8B"/>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0">
    <w:name w:val="xl140"/>
    <w:basedOn w:val="Normal"/>
    <w:rsid w:val="000D1E8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1">
    <w:name w:val="xl141"/>
    <w:basedOn w:val="Normal"/>
    <w:rsid w:val="000D1E8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142">
    <w:name w:val="xl142"/>
    <w:basedOn w:val="Normal"/>
    <w:rsid w:val="000D1E8B"/>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3">
    <w:name w:val="xl143"/>
    <w:basedOn w:val="Normal"/>
    <w:rsid w:val="000D1E8B"/>
    <w:pPr>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TtuloCar1">
    <w:name w:val="Título Car1"/>
    <w:basedOn w:val="Fuentedeprrafopredeter"/>
    <w:uiPriority w:val="10"/>
    <w:rsid w:val="000D1E8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0D1E8B"/>
    <w:pPr>
      <w:keepNext/>
      <w:spacing w:after="0" w:line="240" w:lineRule="auto"/>
      <w:jc w:val="center"/>
      <w:outlineLvl w:val="5"/>
    </w:pPr>
    <w:rPr>
      <w:rFonts w:ascii="Arial" w:eastAsia="Times New Roman" w:hAnsi="Arial" w:cs="Times New Roman"/>
      <w:b/>
      <w:sz w:val="20"/>
      <w:szCs w:val="20"/>
      <w:lang w:val="es-ES" w:eastAsia="es-ES"/>
    </w:rPr>
  </w:style>
  <w:style w:type="paragraph" w:styleId="Ttulo7">
    <w:name w:val="heading 7"/>
    <w:basedOn w:val="Normal"/>
    <w:next w:val="Normal"/>
    <w:link w:val="Ttulo7Car"/>
    <w:qFormat/>
    <w:rsid w:val="000D1E8B"/>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0D1E8B"/>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0D1E8B"/>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rsid w:val="00FD44CC"/>
    <w:rPr>
      <w:rFonts w:ascii="Calibri" w:eastAsia="Calibri" w:hAnsi="Calibri" w:cs="Times New Roman"/>
      <w:lang w:eastAsia="en-US"/>
    </w:rPr>
  </w:style>
  <w:style w:type="paragraph" w:styleId="Sangradetextonormal">
    <w:name w:val="Body Text Indent"/>
    <w:basedOn w:val="Normal"/>
    <w:link w:val="SangradetextonormalCar"/>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rsid w:val="00FD44CC"/>
    <w:rPr>
      <w:rFonts w:ascii="Calibri" w:eastAsia="Calibri" w:hAnsi="Calibri" w:cs="Times New Roman"/>
      <w:lang w:eastAsia="en-US"/>
    </w:rPr>
  </w:style>
  <w:style w:type="paragraph" w:styleId="Sangra2detindependiente">
    <w:name w:val="Body Text Indent 2"/>
    <w:basedOn w:val="Normal"/>
    <w:link w:val="Sangra2detindependienteCar"/>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uiPriority w:val="10"/>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22"/>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 w:type="character" w:customStyle="1" w:styleId="Ttulo6Car">
    <w:name w:val="Título 6 Car"/>
    <w:basedOn w:val="Fuentedeprrafopredeter"/>
    <w:link w:val="Ttulo6"/>
    <w:rsid w:val="000D1E8B"/>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0D1E8B"/>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0D1E8B"/>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0D1E8B"/>
    <w:rPr>
      <w:rFonts w:ascii="Verdana" w:eastAsia="Times New Roman" w:hAnsi="Verdana" w:cs="Times New Roman"/>
      <w:b/>
      <w:szCs w:val="20"/>
      <w:lang w:val="es-ES" w:eastAsia="es-ES"/>
    </w:rPr>
  </w:style>
  <w:style w:type="character" w:customStyle="1" w:styleId="SangradetextonormalCar1">
    <w:name w:val="Sangría de texto normal Car1"/>
    <w:basedOn w:val="Fuentedeprrafopredeter"/>
    <w:uiPriority w:val="99"/>
    <w:semiHidden/>
    <w:rsid w:val="000D1E8B"/>
  </w:style>
  <w:style w:type="character" w:customStyle="1" w:styleId="Sangra2detindependienteCar1">
    <w:name w:val="Sangría 2 de t. independiente Car1"/>
    <w:basedOn w:val="Fuentedeprrafopredeter"/>
    <w:uiPriority w:val="99"/>
    <w:semiHidden/>
    <w:rsid w:val="000D1E8B"/>
  </w:style>
  <w:style w:type="character" w:customStyle="1" w:styleId="MapadeldocumentoCar1">
    <w:name w:val="Mapa del documento Car1"/>
    <w:basedOn w:val="Fuentedeprrafopredeter"/>
    <w:uiPriority w:val="99"/>
    <w:semiHidden/>
    <w:rsid w:val="000D1E8B"/>
    <w:rPr>
      <w:rFonts w:ascii="Segoe UI" w:hAnsi="Segoe UI" w:cs="Segoe UI"/>
      <w:sz w:val="16"/>
      <w:szCs w:val="16"/>
    </w:rPr>
  </w:style>
  <w:style w:type="character" w:customStyle="1" w:styleId="Sangra3detindependienteCar1">
    <w:name w:val="Sangría 3 de t. independiente Car1"/>
    <w:basedOn w:val="Fuentedeprrafopredeter"/>
    <w:uiPriority w:val="99"/>
    <w:semiHidden/>
    <w:rsid w:val="000D1E8B"/>
    <w:rPr>
      <w:sz w:val="16"/>
      <w:szCs w:val="16"/>
    </w:rPr>
  </w:style>
  <w:style w:type="character" w:customStyle="1" w:styleId="TextosinformatoCar1">
    <w:name w:val="Texto sin formato Car1"/>
    <w:basedOn w:val="Fuentedeprrafopredeter"/>
    <w:uiPriority w:val="99"/>
    <w:semiHidden/>
    <w:rsid w:val="000D1E8B"/>
    <w:rPr>
      <w:rFonts w:ascii="Consolas" w:hAnsi="Consolas"/>
      <w:sz w:val="21"/>
      <w:szCs w:val="21"/>
    </w:rPr>
  </w:style>
  <w:style w:type="paragraph" w:customStyle="1" w:styleId="xl136">
    <w:name w:val="xl136"/>
    <w:basedOn w:val="Normal"/>
    <w:rsid w:val="000D1E8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7">
    <w:name w:val="xl137"/>
    <w:basedOn w:val="Normal"/>
    <w:rsid w:val="000D1E8B"/>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8">
    <w:name w:val="xl138"/>
    <w:basedOn w:val="Normal"/>
    <w:rsid w:val="000D1E8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9">
    <w:name w:val="xl139"/>
    <w:basedOn w:val="Normal"/>
    <w:rsid w:val="000D1E8B"/>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0">
    <w:name w:val="xl140"/>
    <w:basedOn w:val="Normal"/>
    <w:rsid w:val="000D1E8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1">
    <w:name w:val="xl141"/>
    <w:basedOn w:val="Normal"/>
    <w:rsid w:val="000D1E8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142">
    <w:name w:val="xl142"/>
    <w:basedOn w:val="Normal"/>
    <w:rsid w:val="000D1E8B"/>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3">
    <w:name w:val="xl143"/>
    <w:basedOn w:val="Normal"/>
    <w:rsid w:val="000D1E8B"/>
    <w:pPr>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TtuloCar1">
    <w:name w:val="Título Car1"/>
    <w:basedOn w:val="Fuentedeprrafopredeter"/>
    <w:uiPriority w:val="10"/>
    <w:rsid w:val="000D1E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EB7A-F49D-49B8-9BB7-91E90FA3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31623</Words>
  <Characters>173927</Characters>
  <Application>Microsoft Office Word</Application>
  <DocSecurity>0</DocSecurity>
  <Lines>1449</Lines>
  <Paragraphs>410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pc2</cp:lastModifiedBy>
  <cp:revision>2</cp:revision>
  <cp:lastPrinted>2013-01-18T15:46:00Z</cp:lastPrinted>
  <dcterms:created xsi:type="dcterms:W3CDTF">2018-10-12T21:15:00Z</dcterms:created>
  <dcterms:modified xsi:type="dcterms:W3CDTF">2018-10-12T21:15:00Z</dcterms:modified>
</cp:coreProperties>
</file>